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3F07" w14:textId="77777777" w:rsidR="00DE180B" w:rsidRDefault="00DE180B" w:rsidP="0016376F">
      <w:pPr>
        <w:rPr>
          <w:b/>
        </w:rPr>
      </w:pPr>
      <w:r>
        <w:rPr>
          <w:b/>
        </w:rPr>
        <w:t>Note conceptuelle</w:t>
      </w:r>
    </w:p>
    <w:p w14:paraId="0FC6DB5E" w14:textId="77777777" w:rsidR="004129CC" w:rsidRDefault="00DE180B" w:rsidP="004B391E">
      <w:pPr>
        <w:jc w:val="center"/>
        <w:rPr>
          <w:b/>
        </w:rPr>
      </w:pPr>
      <w:r>
        <w:rPr>
          <w:b/>
        </w:rPr>
        <w:t xml:space="preserve"> S</w:t>
      </w:r>
      <w:r w:rsidR="00E97071">
        <w:rPr>
          <w:b/>
        </w:rPr>
        <w:t xml:space="preserve">éminaire </w:t>
      </w:r>
      <w:r>
        <w:rPr>
          <w:b/>
        </w:rPr>
        <w:t xml:space="preserve">des membres autour du </w:t>
      </w:r>
      <w:r w:rsidR="00E97071">
        <w:rPr>
          <w:b/>
        </w:rPr>
        <w:t xml:space="preserve">PCPA autour de la </w:t>
      </w:r>
      <w:r w:rsidR="004B391E" w:rsidRPr="00AD20D8">
        <w:rPr>
          <w:b/>
        </w:rPr>
        <w:t>décentralisation</w:t>
      </w:r>
    </w:p>
    <w:p w14:paraId="5ADA673C" w14:textId="77777777" w:rsidR="00E97071" w:rsidRPr="00AD20D8" w:rsidRDefault="00E97071" w:rsidP="004B391E">
      <w:pPr>
        <w:jc w:val="center"/>
        <w:rPr>
          <w:b/>
        </w:rPr>
      </w:pPr>
      <w:r>
        <w:rPr>
          <w:b/>
        </w:rPr>
        <w:t xml:space="preserve">Le 19 mai 2017 </w:t>
      </w:r>
    </w:p>
    <w:p w14:paraId="07B74A95" w14:textId="77777777" w:rsidR="004B391E" w:rsidRPr="00AD20D8" w:rsidRDefault="004B391E" w:rsidP="004B391E">
      <w:pPr>
        <w:jc w:val="center"/>
        <w:rPr>
          <w:b/>
        </w:rPr>
      </w:pPr>
    </w:p>
    <w:p w14:paraId="1DB4EB2E" w14:textId="77777777" w:rsidR="004B391E" w:rsidRPr="00E97071" w:rsidRDefault="008F73B6" w:rsidP="00B03371">
      <w:pPr>
        <w:pStyle w:val="Paragraphedeliste"/>
        <w:numPr>
          <w:ilvl w:val="0"/>
          <w:numId w:val="13"/>
        </w:numPr>
        <w:rPr>
          <w:b/>
        </w:rPr>
      </w:pPr>
      <w:r w:rsidRPr="00E97071">
        <w:rPr>
          <w:b/>
        </w:rPr>
        <w:t xml:space="preserve">Contexte : </w:t>
      </w:r>
    </w:p>
    <w:p w14:paraId="40AF0E44" w14:textId="77777777" w:rsidR="008F73B6" w:rsidRPr="00AD20D8" w:rsidRDefault="008F73B6" w:rsidP="004B391E"/>
    <w:p w14:paraId="16C31648" w14:textId="77777777" w:rsidR="008A1431" w:rsidRDefault="008A1431" w:rsidP="00DE180B">
      <w:pPr>
        <w:jc w:val="both"/>
      </w:pPr>
      <w:r w:rsidRPr="00AD20D8">
        <w:t>La</w:t>
      </w:r>
      <w:r w:rsidR="00384326">
        <w:t xml:space="preserve"> </w:t>
      </w:r>
      <w:r w:rsidRPr="00AD20D8">
        <w:t xml:space="preserve">décentralisation </w:t>
      </w:r>
      <w:r w:rsidR="00384326">
        <w:t>est l’un des axes majeurs de la transition démocratique de la Tunisie. Elle est consacré</w:t>
      </w:r>
      <w:r w:rsidR="001409EF">
        <w:t>e</w:t>
      </w:r>
      <w:r w:rsidR="00384326">
        <w:t xml:space="preserve"> </w:t>
      </w:r>
      <w:r w:rsidRPr="00AD20D8">
        <w:t xml:space="preserve">dans la nouvelle Constitution de </w:t>
      </w:r>
      <w:r w:rsidR="00384326">
        <w:t>j</w:t>
      </w:r>
      <w:r w:rsidRPr="00AD20D8">
        <w:t>anvier 2015</w:t>
      </w:r>
      <w:r w:rsidR="00384326">
        <w:t xml:space="preserve"> dans le </w:t>
      </w:r>
      <w:r w:rsidRPr="00AD20D8">
        <w:t xml:space="preserve">chapitre 7, intitulé </w:t>
      </w:r>
      <w:r w:rsidR="00384326">
        <w:t>« </w:t>
      </w:r>
      <w:r w:rsidRPr="00AD20D8">
        <w:t>le pouvoir local</w:t>
      </w:r>
      <w:r w:rsidR="00384326">
        <w:t> ». Les enjeux autour de cette décentralisation sont multiples : démocratisation des territoires, élections locales, rapprochement du citoyen avec les décideurs, services publics de proximité, stratégies de développement local, lutte contre les disparités régionales, etc.</w:t>
      </w:r>
      <w:r w:rsidRPr="00AD20D8">
        <w:t xml:space="preserve"> </w:t>
      </w:r>
    </w:p>
    <w:p w14:paraId="553A77E2" w14:textId="77777777" w:rsidR="00DE180B" w:rsidRPr="00AD20D8" w:rsidRDefault="00DE180B" w:rsidP="00DE180B">
      <w:pPr>
        <w:jc w:val="both"/>
      </w:pPr>
    </w:p>
    <w:p w14:paraId="3F160DFD" w14:textId="77777777" w:rsidR="008A1431" w:rsidRPr="00AD20D8" w:rsidRDefault="00384326" w:rsidP="00DE180B">
      <w:pPr>
        <w:jc w:val="both"/>
      </w:pPr>
      <w:r>
        <w:t>Pour mettre en œuvre</w:t>
      </w:r>
      <w:r w:rsidR="008A1431" w:rsidRPr="00AD20D8">
        <w:t xml:space="preserve"> ce cadre constitutionnel</w:t>
      </w:r>
      <w:r w:rsidR="00301FC7">
        <w:t xml:space="preserve"> et le chapitre 7, une loi des élection</w:t>
      </w:r>
      <w:r w:rsidR="001409EF">
        <w:t>s</w:t>
      </w:r>
      <w:r w:rsidR="00301FC7">
        <w:t xml:space="preserve"> adopté</w:t>
      </w:r>
      <w:r w:rsidR="001409EF">
        <w:t>e</w:t>
      </w:r>
      <w:r w:rsidR="00301FC7">
        <w:t xml:space="preserve"> le</w:t>
      </w:r>
      <w:r w:rsidR="0016376F">
        <w:t xml:space="preserve"> </w:t>
      </w:r>
      <w:r w:rsidR="00301FC7">
        <w:t>26 mai 2014</w:t>
      </w:r>
      <w:r w:rsidR="0016376F">
        <w:t xml:space="preserve"> </w:t>
      </w:r>
      <w:r>
        <w:t>a été amendé</w:t>
      </w:r>
      <w:r w:rsidR="001409EF">
        <w:t>e</w:t>
      </w:r>
      <w:r w:rsidR="008A1431" w:rsidRPr="00AD20D8">
        <w:t xml:space="preserve"> </w:t>
      </w:r>
      <w:r w:rsidR="00AD20D8">
        <w:t>en février 2017</w:t>
      </w:r>
      <w:r w:rsidR="00AD20D8">
        <w:rPr>
          <w:rStyle w:val="Marquenotebasdepage"/>
        </w:rPr>
        <w:footnoteReference w:id="1"/>
      </w:r>
      <w:r w:rsidR="008A1431" w:rsidRPr="00AD20D8">
        <w:t xml:space="preserve"> par l’assemblée des représentant du peuple</w:t>
      </w:r>
      <w:r>
        <w:t xml:space="preserve">, </w:t>
      </w:r>
      <w:r w:rsidR="008A1431" w:rsidRPr="00AD20D8">
        <w:t>celle</w:t>
      </w:r>
      <w:r>
        <w:t>-</w:t>
      </w:r>
      <w:r w:rsidR="008A1431" w:rsidRPr="00AD20D8">
        <w:t xml:space="preserve">ci organise </w:t>
      </w:r>
      <w:r w:rsidR="00301FC7">
        <w:t xml:space="preserve">les élections et également dans une partie le </w:t>
      </w:r>
      <w:r w:rsidR="008A1431" w:rsidRPr="00AD20D8">
        <w:t xml:space="preserve"> déroulement des élections régionales</w:t>
      </w:r>
      <w:r w:rsidR="00301FC7">
        <w:t xml:space="preserve"> et locales</w:t>
      </w:r>
      <w:r w:rsidR="00371F41">
        <w:t>.</w:t>
      </w:r>
    </w:p>
    <w:p w14:paraId="4C238A89" w14:textId="77777777" w:rsidR="00767293" w:rsidRDefault="00767293" w:rsidP="00DE180B">
      <w:pPr>
        <w:jc w:val="both"/>
      </w:pPr>
    </w:p>
    <w:p w14:paraId="0A868BA1" w14:textId="77777777" w:rsidR="008A1431" w:rsidRDefault="00767293" w:rsidP="00767293">
      <w:pPr>
        <w:jc w:val="both"/>
      </w:pPr>
      <w:r>
        <w:t xml:space="preserve">Parallèlement, </w:t>
      </w:r>
      <w:r w:rsidR="008A1431" w:rsidRPr="00AD20D8">
        <w:t xml:space="preserve">le processus de la décentralisation </w:t>
      </w:r>
      <w:r>
        <w:t xml:space="preserve">doit </w:t>
      </w:r>
      <w:r w:rsidR="00371F41">
        <w:t xml:space="preserve">organiser </w:t>
      </w:r>
      <w:r>
        <w:t>l</w:t>
      </w:r>
      <w:r w:rsidR="008A1431" w:rsidRPr="00AD20D8">
        <w:t>es autorités locales et principalement municipales par un code des collectivités locales</w:t>
      </w:r>
      <w:r w:rsidR="00301FC7">
        <w:t xml:space="preserve"> qui permet le transfert des compétences, les rôles des nouveaux élus et des pouvoirs publics et loca</w:t>
      </w:r>
      <w:r w:rsidR="001409EF">
        <w:t>ux</w:t>
      </w:r>
      <w:r w:rsidR="00301FC7">
        <w:t xml:space="preserve"> dans les municipalités. Ce code sera bientôt déposé au conseil ministériel,</w:t>
      </w:r>
      <w:r w:rsidR="008A1431" w:rsidRPr="00AD20D8">
        <w:t xml:space="preserve"> </w:t>
      </w:r>
      <w:r>
        <w:t xml:space="preserve">il compte à ce jour </w:t>
      </w:r>
      <w:r w:rsidR="008A1431" w:rsidRPr="00AD20D8">
        <w:t xml:space="preserve">plus </w:t>
      </w:r>
      <w:r>
        <w:t>de</w:t>
      </w:r>
      <w:r w:rsidR="008A1431" w:rsidRPr="00AD20D8">
        <w:t xml:space="preserve"> 320 </w:t>
      </w:r>
      <w:r w:rsidR="00053259" w:rsidRPr="00AD20D8">
        <w:t>articles</w:t>
      </w:r>
      <w:r>
        <w:t>.</w:t>
      </w:r>
    </w:p>
    <w:p w14:paraId="66A75B81" w14:textId="77777777" w:rsidR="00767293" w:rsidRDefault="00767293" w:rsidP="00767293">
      <w:pPr>
        <w:jc w:val="both"/>
      </w:pPr>
    </w:p>
    <w:p w14:paraId="3D6E50A9" w14:textId="77777777" w:rsidR="007561D7" w:rsidRDefault="00F46C1C" w:rsidP="00DE180B">
      <w:pPr>
        <w:jc w:val="both"/>
      </w:pPr>
      <w:r>
        <w:t xml:space="preserve">Promu dans </w:t>
      </w:r>
      <w:r w:rsidR="00301FC7">
        <w:t xml:space="preserve">le chapitre 7 et l’article 12 </w:t>
      </w:r>
      <w:r>
        <w:t xml:space="preserve">de la constitution tunisienne, la démocratie participative </w:t>
      </w:r>
      <w:r w:rsidR="00301FC7">
        <w:t xml:space="preserve">et le développement régional qui vise à réduire les inégalités entre les régions </w:t>
      </w:r>
      <w:r>
        <w:t xml:space="preserve">a été retenue par le programme Soyons Actifs/Actives comme l’un de ces axes de travail afin de favoriser davantage </w:t>
      </w:r>
      <w:r w:rsidR="00301FC7">
        <w:t>la</w:t>
      </w:r>
      <w:r>
        <w:t xml:space="preserve"> participation citoyenne, notamment dans les </w:t>
      </w:r>
      <w:r w:rsidR="00301FC7">
        <w:t xml:space="preserve">zones </w:t>
      </w:r>
      <w:r>
        <w:t xml:space="preserve">marginalisées. </w:t>
      </w:r>
      <w:r w:rsidR="0020263E">
        <w:t xml:space="preserve">Afin d’opérationnaliser cette stratégie, il s’est doté d’un fonds d’appui </w:t>
      </w:r>
      <w:r w:rsidR="007561D7">
        <w:t xml:space="preserve">sur la démocratie participative pour favoriser les initiatives en ce sens à l’échelle locale. </w:t>
      </w:r>
      <w:r>
        <w:t xml:space="preserve"> </w:t>
      </w:r>
    </w:p>
    <w:p w14:paraId="4C193358" w14:textId="77777777" w:rsidR="007561D7" w:rsidRDefault="007561D7" w:rsidP="00DE180B">
      <w:pPr>
        <w:jc w:val="both"/>
      </w:pPr>
    </w:p>
    <w:p w14:paraId="7DD38989" w14:textId="77777777" w:rsidR="00474174" w:rsidRPr="00474174" w:rsidRDefault="007561D7" w:rsidP="00474174">
      <w:pPr>
        <w:jc w:val="both"/>
      </w:pPr>
      <w:r>
        <w:t>Dans le cadre du lancement de cet appel à projets, le programme Soyons Actifs/Actives organise le 19 mai 2017 une journée de réflexion avec ses organisations membres, sur la décentralisation et la démocratie participative.</w:t>
      </w:r>
    </w:p>
    <w:p w14:paraId="3750536B" w14:textId="77777777" w:rsidR="007561D7" w:rsidRDefault="007561D7" w:rsidP="00DE180B">
      <w:pPr>
        <w:jc w:val="both"/>
      </w:pPr>
    </w:p>
    <w:p w14:paraId="1F9CF316" w14:textId="77777777" w:rsidR="006D5DD2" w:rsidRDefault="006D5DD2" w:rsidP="008A1431"/>
    <w:p w14:paraId="632643D8" w14:textId="77777777" w:rsidR="007D61A6" w:rsidRDefault="00053259" w:rsidP="00B03371">
      <w:pPr>
        <w:pStyle w:val="Paragraphedeliste"/>
        <w:numPr>
          <w:ilvl w:val="0"/>
          <w:numId w:val="13"/>
        </w:numPr>
        <w:rPr>
          <w:b/>
          <w:i/>
        </w:rPr>
      </w:pPr>
      <w:r w:rsidRPr="00E97071">
        <w:rPr>
          <w:b/>
        </w:rPr>
        <w:t>Les</w:t>
      </w:r>
      <w:r w:rsidRPr="00AD20D8">
        <w:rPr>
          <w:b/>
          <w:i/>
        </w:rPr>
        <w:t xml:space="preserve"> </w:t>
      </w:r>
      <w:r w:rsidRPr="00E97071">
        <w:rPr>
          <w:b/>
        </w:rPr>
        <w:t>objectifs </w:t>
      </w:r>
      <w:r w:rsidRPr="00AD20D8">
        <w:rPr>
          <w:b/>
          <w:i/>
        </w:rPr>
        <w:t xml:space="preserve">: </w:t>
      </w:r>
    </w:p>
    <w:p w14:paraId="4E059FCB" w14:textId="77777777" w:rsidR="00B03371" w:rsidRPr="00AD20D8" w:rsidRDefault="00B03371" w:rsidP="00B03371"/>
    <w:p w14:paraId="48CFFEEB" w14:textId="77777777" w:rsidR="007D61A6" w:rsidRPr="00AD20D8" w:rsidRDefault="007D61A6" w:rsidP="007D61A6">
      <w:pPr>
        <w:pStyle w:val="Corpsdetexte"/>
        <w:numPr>
          <w:ilvl w:val="0"/>
          <w:numId w:val="11"/>
        </w:numPr>
        <w:spacing w:line="276" w:lineRule="auto"/>
        <w:ind w:left="284" w:hanging="284"/>
        <w:rPr>
          <w:rFonts w:asciiTheme="minorHAnsi" w:eastAsia="Calibri" w:hAnsiTheme="minorHAnsi" w:cs="Calibri"/>
          <w:kern w:val="0"/>
          <w:lang w:eastAsia="en-US" w:bidi="ar-SA"/>
        </w:rPr>
      </w:pPr>
      <w:r w:rsidRPr="00AD20D8">
        <w:rPr>
          <w:rFonts w:asciiTheme="minorHAnsi" w:eastAsia="Calibri" w:hAnsiTheme="minorHAnsi" w:cs="Calibri"/>
          <w:kern w:val="0"/>
          <w:lang w:eastAsia="en-US" w:bidi="ar-SA"/>
        </w:rPr>
        <w:t>Approfondir l’analyse autour des questions suivantes :</w:t>
      </w:r>
    </w:p>
    <w:p w14:paraId="6E7364D8" w14:textId="77777777" w:rsidR="007D61A6" w:rsidRPr="00AD20D8" w:rsidRDefault="007D61A6" w:rsidP="007D61A6">
      <w:pPr>
        <w:pStyle w:val="Corpsdetexte"/>
        <w:numPr>
          <w:ilvl w:val="0"/>
          <w:numId w:val="12"/>
        </w:numPr>
        <w:spacing w:after="0" w:line="276" w:lineRule="auto"/>
        <w:rPr>
          <w:rFonts w:asciiTheme="minorHAnsi" w:eastAsia="Calibri" w:hAnsiTheme="minorHAnsi" w:cs="Calibri"/>
          <w:kern w:val="0"/>
          <w:lang w:eastAsia="en-US" w:bidi="ar-SA"/>
        </w:rPr>
      </w:pPr>
      <w:r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Le cadre juridique régissant la décentralisation </w:t>
      </w:r>
    </w:p>
    <w:p w14:paraId="5BF0ACC0" w14:textId="77777777" w:rsidR="00E97071" w:rsidRDefault="007D61A6" w:rsidP="007D61A6">
      <w:pPr>
        <w:pStyle w:val="Corpsdetexte"/>
        <w:numPr>
          <w:ilvl w:val="0"/>
          <w:numId w:val="12"/>
        </w:numPr>
        <w:spacing w:after="0" w:line="276" w:lineRule="auto"/>
        <w:rPr>
          <w:rFonts w:asciiTheme="minorHAnsi" w:eastAsia="Calibri" w:hAnsiTheme="minorHAnsi" w:cs="Calibri"/>
          <w:kern w:val="0"/>
          <w:lang w:eastAsia="en-US" w:bidi="ar-SA"/>
        </w:rPr>
      </w:pPr>
      <w:r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Le processus de </w:t>
      </w:r>
      <w:r w:rsidR="00E97071">
        <w:rPr>
          <w:rFonts w:asciiTheme="minorHAnsi" w:eastAsia="Calibri" w:hAnsiTheme="minorHAnsi" w:cs="Calibri"/>
          <w:kern w:val="0"/>
          <w:lang w:eastAsia="en-US" w:bidi="ar-SA"/>
        </w:rPr>
        <w:t>décentralisation</w:t>
      </w:r>
      <w:r w:rsidR="007561D7">
        <w:rPr>
          <w:rFonts w:asciiTheme="minorHAnsi" w:eastAsia="Calibri" w:hAnsiTheme="minorHAnsi" w:cs="Calibri"/>
          <w:kern w:val="0"/>
          <w:lang w:eastAsia="en-US" w:bidi="ar-SA"/>
        </w:rPr>
        <w:t xml:space="preserve"> au niveau du citoyen</w:t>
      </w:r>
    </w:p>
    <w:p w14:paraId="3B202C60" w14:textId="77777777" w:rsidR="007D61A6" w:rsidRPr="00AD20D8" w:rsidRDefault="007561D7" w:rsidP="007D61A6">
      <w:pPr>
        <w:pStyle w:val="Corpsdetexte"/>
        <w:numPr>
          <w:ilvl w:val="0"/>
          <w:numId w:val="12"/>
        </w:numPr>
        <w:spacing w:after="0" w:line="276" w:lineRule="auto"/>
        <w:rPr>
          <w:rFonts w:asciiTheme="minorHAnsi" w:eastAsia="Calibri" w:hAnsiTheme="minorHAnsi" w:cs="Calibri"/>
          <w:kern w:val="0"/>
          <w:lang w:eastAsia="en-US" w:bidi="ar-SA"/>
        </w:rPr>
      </w:pPr>
      <w:r>
        <w:rPr>
          <w:rFonts w:asciiTheme="minorHAnsi" w:eastAsia="Calibri" w:hAnsiTheme="minorHAnsi" w:cs="Calibri"/>
          <w:kern w:val="0"/>
          <w:lang w:eastAsia="en-US" w:bidi="ar-SA"/>
        </w:rPr>
        <w:t xml:space="preserve">Les manques actuels </w:t>
      </w:r>
    </w:p>
    <w:p w14:paraId="5C53248F" w14:textId="77777777" w:rsidR="00B03371" w:rsidRPr="00AD20D8" w:rsidRDefault="00B03371" w:rsidP="00B03371">
      <w:pPr>
        <w:pStyle w:val="Corpsdetexte"/>
        <w:spacing w:after="0" w:line="276" w:lineRule="auto"/>
        <w:ind w:left="720"/>
        <w:rPr>
          <w:rFonts w:asciiTheme="minorHAnsi" w:eastAsia="Calibri" w:hAnsiTheme="minorHAnsi" w:cs="Calibri"/>
          <w:kern w:val="0"/>
          <w:lang w:eastAsia="en-US" w:bidi="ar-SA"/>
        </w:rPr>
      </w:pPr>
    </w:p>
    <w:p w14:paraId="7CAE58F0" w14:textId="77777777" w:rsidR="00053259" w:rsidRPr="00AD20D8" w:rsidRDefault="007D61A6" w:rsidP="008A1431">
      <w:pPr>
        <w:pStyle w:val="Paragraphedeliste1"/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AD20D8">
        <w:rPr>
          <w:rFonts w:asciiTheme="minorHAnsi" w:eastAsia="Calibri" w:hAnsiTheme="minorHAnsi" w:cs="Calibri"/>
          <w:kern w:val="0"/>
          <w:lang w:eastAsia="en-US" w:bidi="ar-SA"/>
        </w:rPr>
        <w:lastRenderedPageBreak/>
        <w:t>Identifier et cadrer l</w:t>
      </w:r>
      <w:r w:rsidR="00CB2F0A">
        <w:rPr>
          <w:rFonts w:asciiTheme="minorHAnsi" w:eastAsia="Calibri" w:hAnsiTheme="minorHAnsi" w:cs="Calibri"/>
          <w:kern w:val="0"/>
          <w:lang w:eastAsia="en-US" w:bidi="ar-SA"/>
        </w:rPr>
        <w:t xml:space="preserve">’intérêt </w:t>
      </w:r>
      <w:r w:rsidR="00B03371"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de </w:t>
      </w:r>
      <w:r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collaboration entre </w:t>
      </w:r>
      <w:r w:rsidR="00CB2F0A">
        <w:rPr>
          <w:rFonts w:asciiTheme="minorHAnsi" w:eastAsia="Calibri" w:hAnsiTheme="minorHAnsi" w:cs="Calibri"/>
          <w:kern w:val="0"/>
          <w:lang w:eastAsia="en-US" w:bidi="ar-SA"/>
        </w:rPr>
        <w:t xml:space="preserve">les </w:t>
      </w:r>
      <w:r w:rsidR="00B03371" w:rsidRPr="00AD20D8">
        <w:rPr>
          <w:rFonts w:asciiTheme="minorHAnsi" w:eastAsia="Calibri" w:hAnsiTheme="minorHAnsi" w:cs="Calibri"/>
          <w:kern w:val="0"/>
          <w:lang w:eastAsia="en-US" w:bidi="ar-SA"/>
        </w:rPr>
        <w:t>membres du programme</w:t>
      </w:r>
      <w:r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 autour de</w:t>
      </w:r>
      <w:r w:rsidRPr="00AD20D8">
        <w:rPr>
          <w:rFonts w:asciiTheme="minorHAnsi" w:hAnsiTheme="minorHAnsi"/>
        </w:rPr>
        <w:t xml:space="preserve"> la </w:t>
      </w:r>
      <w:r w:rsidR="00B03371" w:rsidRPr="00AD20D8">
        <w:rPr>
          <w:rFonts w:asciiTheme="minorHAnsi" w:eastAsia="Calibri" w:hAnsiTheme="minorHAnsi" w:cs="Calibri"/>
          <w:kern w:val="0"/>
          <w:lang w:eastAsia="en-US" w:bidi="ar-SA"/>
        </w:rPr>
        <w:t>décentralisation</w:t>
      </w:r>
      <w:r w:rsidR="00CB2F0A">
        <w:rPr>
          <w:rFonts w:asciiTheme="minorHAnsi" w:eastAsia="Calibri" w:hAnsiTheme="minorHAnsi" w:cs="Calibri"/>
          <w:kern w:val="0"/>
          <w:lang w:eastAsia="en-US" w:bidi="ar-SA"/>
        </w:rPr>
        <w:t xml:space="preserve"> et de la démocratie participative par la création d’un pôle thématique sur le sujet</w:t>
      </w:r>
    </w:p>
    <w:p w14:paraId="4796EAF8" w14:textId="77777777" w:rsidR="00B03371" w:rsidRPr="00AD20D8" w:rsidRDefault="00B03371" w:rsidP="008A1431">
      <w:pPr>
        <w:pStyle w:val="Paragraphedeliste1"/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AD20D8">
        <w:rPr>
          <w:rFonts w:asciiTheme="minorHAnsi" w:eastAsia="Calibri" w:hAnsiTheme="minorHAnsi" w:cs="Calibri"/>
          <w:kern w:val="0"/>
          <w:lang w:eastAsia="en-US" w:bidi="ar-SA"/>
        </w:rPr>
        <w:t xml:space="preserve">Permettre aux membres du programme de mieux identifier les challenges </w:t>
      </w:r>
      <w:r w:rsidR="00E97071">
        <w:rPr>
          <w:rFonts w:asciiTheme="minorHAnsi" w:eastAsia="Calibri" w:hAnsiTheme="minorHAnsi" w:cs="Calibri"/>
          <w:kern w:val="0"/>
          <w:lang w:eastAsia="en-US" w:bidi="ar-SA"/>
        </w:rPr>
        <w:t xml:space="preserve">et proposer </w:t>
      </w:r>
      <w:r w:rsidR="00301FC7">
        <w:rPr>
          <w:rFonts w:asciiTheme="minorHAnsi" w:eastAsia="Calibri" w:hAnsiTheme="minorHAnsi" w:cs="Calibri"/>
          <w:kern w:val="0"/>
          <w:lang w:eastAsia="en-US" w:bidi="ar-SA"/>
        </w:rPr>
        <w:t>des actions pertinentes et concertées</w:t>
      </w:r>
      <w:r w:rsidR="00CB2F0A">
        <w:rPr>
          <w:rFonts w:asciiTheme="minorHAnsi" w:eastAsia="Calibri" w:hAnsiTheme="minorHAnsi" w:cs="Calibri"/>
          <w:kern w:val="0"/>
          <w:lang w:eastAsia="en-US" w:bidi="ar-SA"/>
        </w:rPr>
        <w:t xml:space="preserve"> </w:t>
      </w:r>
      <w:r w:rsidR="00E97071">
        <w:rPr>
          <w:rFonts w:asciiTheme="minorHAnsi" w:eastAsia="Calibri" w:hAnsiTheme="minorHAnsi" w:cs="Calibri"/>
          <w:kern w:val="0"/>
          <w:lang w:eastAsia="en-US" w:bidi="ar-SA"/>
        </w:rPr>
        <w:t xml:space="preserve">en matière de démocratie participative </w:t>
      </w:r>
    </w:p>
    <w:p w14:paraId="03C108A2" w14:textId="77777777" w:rsidR="00B03371" w:rsidRPr="00AD20D8" w:rsidRDefault="00B03371" w:rsidP="00B03371">
      <w:pPr>
        <w:pStyle w:val="Paragraphedeliste1"/>
        <w:widowControl/>
        <w:spacing w:line="276" w:lineRule="auto"/>
        <w:ind w:left="284"/>
        <w:jc w:val="both"/>
        <w:rPr>
          <w:rFonts w:asciiTheme="minorHAnsi" w:hAnsiTheme="minorHAnsi"/>
        </w:rPr>
      </w:pPr>
    </w:p>
    <w:p w14:paraId="1F74EED8" w14:textId="77777777" w:rsidR="00053259" w:rsidRPr="00AD20D8" w:rsidRDefault="00B03371" w:rsidP="00B03371">
      <w:pPr>
        <w:pStyle w:val="Paragraphedeliste"/>
        <w:numPr>
          <w:ilvl w:val="0"/>
          <w:numId w:val="13"/>
        </w:numPr>
        <w:rPr>
          <w:b/>
        </w:rPr>
      </w:pPr>
      <w:r w:rsidRPr="00AD20D8">
        <w:rPr>
          <w:b/>
        </w:rPr>
        <w:t>L</w:t>
      </w:r>
      <w:r w:rsidR="00053259" w:rsidRPr="00AD20D8">
        <w:rPr>
          <w:b/>
        </w:rPr>
        <w:t xml:space="preserve">es activités et le déroulement </w:t>
      </w:r>
    </w:p>
    <w:p w14:paraId="63FB8C97" w14:textId="77777777" w:rsidR="008F73B6" w:rsidRPr="00AD20D8" w:rsidRDefault="008F73B6" w:rsidP="004B391E"/>
    <w:p w14:paraId="444D5891" w14:textId="77777777" w:rsidR="0016376F" w:rsidRPr="0016376F" w:rsidRDefault="00053259" w:rsidP="00053259">
      <w:pPr>
        <w:widowControl w:val="0"/>
        <w:numPr>
          <w:ilvl w:val="0"/>
          <w:numId w:val="8"/>
        </w:numPr>
        <w:suppressAutoHyphens/>
        <w:spacing w:line="276" w:lineRule="auto"/>
        <w:rPr>
          <w:rFonts w:eastAsia="Calibri" w:cs="Calibri"/>
          <w:bCs/>
          <w:u w:val="single"/>
          <w:lang w:eastAsia="en-US"/>
        </w:rPr>
      </w:pPr>
      <w:r w:rsidRPr="00AD20D8">
        <w:rPr>
          <w:rFonts w:cs="Calibri"/>
          <w:bCs/>
          <w:u w:val="single"/>
        </w:rPr>
        <w:t>Analyse du cadre législatif et des projets de loi en cours de proposition :</w:t>
      </w:r>
    </w:p>
    <w:p w14:paraId="664B991A" w14:textId="77777777" w:rsidR="00053259" w:rsidRPr="00AD20D8" w:rsidRDefault="00E32691" w:rsidP="0016376F">
      <w:pPr>
        <w:widowControl w:val="0"/>
        <w:suppressAutoHyphens/>
        <w:spacing w:line="276" w:lineRule="auto"/>
        <w:ind w:left="360"/>
        <w:rPr>
          <w:rFonts w:eastAsia="Calibri" w:cs="Calibri"/>
          <w:bCs/>
          <w:u w:val="single"/>
          <w:lang w:eastAsia="en-US"/>
        </w:rPr>
      </w:pPr>
      <w:proofErr w:type="gramStart"/>
      <w:r>
        <w:rPr>
          <w:rFonts w:cs="Calibri"/>
          <w:bCs/>
          <w:u w:val="single"/>
        </w:rPr>
        <w:t xml:space="preserve">( </w:t>
      </w:r>
      <w:r w:rsidR="00371DD0">
        <w:rPr>
          <w:rFonts w:cs="Calibri"/>
          <w:bCs/>
          <w:u w:val="single"/>
        </w:rPr>
        <w:t>1h30</w:t>
      </w:r>
      <w:r>
        <w:rPr>
          <w:rFonts w:cs="Calibri"/>
          <w:bCs/>
          <w:u w:val="single"/>
        </w:rPr>
        <w:t>mn</w:t>
      </w:r>
      <w:proofErr w:type="gramEnd"/>
      <w:r>
        <w:rPr>
          <w:rFonts w:cs="Calibri"/>
          <w:bCs/>
          <w:u w:val="single"/>
        </w:rPr>
        <w:t>)</w:t>
      </w:r>
    </w:p>
    <w:p w14:paraId="7D3D5FE5" w14:textId="77777777" w:rsidR="00053259" w:rsidRPr="00AD20D8" w:rsidRDefault="00053259" w:rsidP="00053259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eastAsia="Calibri" w:cs="Calibri"/>
          <w:lang w:eastAsia="en-US"/>
        </w:rPr>
      </w:pPr>
      <w:r w:rsidRPr="00AD20D8">
        <w:rPr>
          <w:rFonts w:eastAsia="Calibri" w:cs="Calibri"/>
          <w:lang w:eastAsia="en-US"/>
        </w:rPr>
        <w:t xml:space="preserve">Présentation du Arsenal juridique actuel : Loi des élections, le chapitre 7, </w:t>
      </w:r>
      <w:r w:rsidR="00301FC7">
        <w:rPr>
          <w:rFonts w:eastAsia="Calibri" w:cs="Calibri"/>
          <w:lang w:eastAsia="en-US"/>
        </w:rPr>
        <w:t xml:space="preserve">l’état des lieux du code des collectivités locales </w:t>
      </w:r>
    </w:p>
    <w:p w14:paraId="3694D226" w14:textId="77777777" w:rsidR="00B03371" w:rsidRPr="00AD20D8" w:rsidRDefault="00301FC7" w:rsidP="00053259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Quel impact du code des collectivités locales sur les élections municipales.</w:t>
      </w:r>
    </w:p>
    <w:p w14:paraId="064EBC52" w14:textId="77777777" w:rsidR="00E32691" w:rsidRDefault="00B03371" w:rsidP="00E32691">
      <w:pPr>
        <w:spacing w:line="276" w:lineRule="auto"/>
        <w:ind w:left="786"/>
        <w:jc w:val="both"/>
        <w:rPr>
          <w:rFonts w:eastAsia="Calibri" w:cs="Calibri"/>
          <w:bCs/>
          <w:u w:val="single"/>
          <w:lang w:eastAsia="en-US"/>
        </w:rPr>
      </w:pPr>
      <w:r w:rsidRPr="00AD20D8">
        <w:rPr>
          <w:rFonts w:eastAsia="Calibri" w:cs="Calibri"/>
          <w:lang w:eastAsia="en-US"/>
        </w:rPr>
        <w:t xml:space="preserve">(Professeur </w:t>
      </w:r>
      <w:proofErr w:type="spellStart"/>
      <w:r w:rsidRPr="00AD20D8">
        <w:rPr>
          <w:rFonts w:eastAsia="Calibri" w:cs="Calibri"/>
          <w:lang w:eastAsia="en-US"/>
        </w:rPr>
        <w:t>Bassem</w:t>
      </w:r>
      <w:proofErr w:type="spellEnd"/>
      <w:r w:rsidRPr="00AD20D8">
        <w:rPr>
          <w:rFonts w:eastAsia="Calibri" w:cs="Calibri"/>
          <w:lang w:eastAsia="en-US"/>
        </w:rPr>
        <w:t xml:space="preserve">  </w:t>
      </w:r>
      <w:proofErr w:type="spellStart"/>
      <w:r w:rsidRPr="00AD20D8">
        <w:rPr>
          <w:rFonts w:eastAsia="Calibri" w:cs="Calibri"/>
          <w:lang w:eastAsia="en-US"/>
        </w:rPr>
        <w:t>K</w:t>
      </w:r>
      <w:r w:rsidR="007D61A6" w:rsidRPr="00AD20D8">
        <w:rPr>
          <w:rFonts w:eastAsia="Calibri" w:cs="Calibri"/>
          <w:lang w:eastAsia="en-US"/>
        </w:rPr>
        <w:t>array</w:t>
      </w:r>
      <w:proofErr w:type="spellEnd"/>
      <w:r w:rsidR="00AD20D8">
        <w:rPr>
          <w:rFonts w:eastAsia="Calibri" w:cs="Calibri"/>
          <w:lang w:eastAsia="en-US"/>
        </w:rPr>
        <w:t>-</w:t>
      </w:r>
      <w:proofErr w:type="gramStart"/>
      <w:r w:rsidR="00AD20D8" w:rsidRPr="00AD20D8">
        <w:rPr>
          <w:rFonts w:eastAsia="Calibri" w:cs="Calibri"/>
          <w:lang w:eastAsia="en-US"/>
        </w:rPr>
        <w:t>confirmé</w:t>
      </w:r>
      <w:r w:rsidR="00545858">
        <w:rPr>
          <w:rFonts w:eastAsia="Calibri" w:cs="Calibri"/>
          <w:lang w:eastAsia="en-US"/>
        </w:rPr>
        <w:t xml:space="preserve"> </w:t>
      </w:r>
      <w:r w:rsidR="00AD20D8" w:rsidRPr="00AD20D8">
        <w:rPr>
          <w:rFonts w:eastAsia="Calibri" w:cs="Calibri"/>
          <w:lang w:eastAsia="en-US"/>
        </w:rPr>
        <w:t>)</w:t>
      </w:r>
      <w:proofErr w:type="gramEnd"/>
      <w:r w:rsidR="00E32691" w:rsidRPr="00E32691">
        <w:rPr>
          <w:rFonts w:eastAsia="Calibri" w:cs="Calibri"/>
          <w:bCs/>
          <w:u w:val="single"/>
          <w:lang w:eastAsia="en-US"/>
        </w:rPr>
        <w:t xml:space="preserve"> </w:t>
      </w:r>
    </w:p>
    <w:p w14:paraId="159B5854" w14:textId="77777777" w:rsidR="00053259" w:rsidRPr="00AD20D8" w:rsidRDefault="00053259" w:rsidP="00AD20D8">
      <w:pPr>
        <w:widowControl w:val="0"/>
        <w:suppressAutoHyphens/>
        <w:spacing w:line="276" w:lineRule="auto"/>
        <w:jc w:val="both"/>
        <w:rPr>
          <w:rFonts w:eastAsia="Calibri" w:cs="Calibri"/>
          <w:lang w:eastAsia="en-US"/>
        </w:rPr>
      </w:pPr>
    </w:p>
    <w:p w14:paraId="03984D62" w14:textId="77777777" w:rsidR="00053259" w:rsidRPr="00AD20D8" w:rsidRDefault="00053259" w:rsidP="00053259">
      <w:pPr>
        <w:numPr>
          <w:ilvl w:val="0"/>
          <w:numId w:val="7"/>
        </w:numPr>
        <w:spacing w:line="276" w:lineRule="auto"/>
        <w:jc w:val="both"/>
        <w:rPr>
          <w:rFonts w:eastAsia="Calibri" w:cs="Calibri"/>
          <w:bCs/>
          <w:u w:val="single"/>
          <w:lang w:eastAsia="en-US"/>
        </w:rPr>
      </w:pPr>
      <w:r w:rsidRPr="00AD20D8">
        <w:rPr>
          <w:rFonts w:eastAsia="Calibri" w:cs="Calibri"/>
          <w:bCs/>
          <w:u w:val="single"/>
          <w:lang w:eastAsia="en-US"/>
        </w:rPr>
        <w:t>Réflexion sur l’implication de la société civile dans le processus de la décentralisation </w:t>
      </w:r>
      <w:proofErr w:type="gramStart"/>
      <w:r w:rsidRPr="00AD20D8">
        <w:rPr>
          <w:rFonts w:eastAsia="Calibri" w:cs="Calibri"/>
          <w:bCs/>
          <w:u w:val="single"/>
          <w:lang w:eastAsia="en-US"/>
        </w:rPr>
        <w:t xml:space="preserve">:  </w:t>
      </w:r>
      <w:r w:rsidR="00E32691">
        <w:rPr>
          <w:rFonts w:eastAsia="Calibri" w:cs="Calibri"/>
          <w:bCs/>
          <w:u w:val="single"/>
          <w:lang w:eastAsia="en-US"/>
        </w:rPr>
        <w:t>(</w:t>
      </w:r>
      <w:proofErr w:type="gramEnd"/>
      <w:r w:rsidR="0028722C">
        <w:rPr>
          <w:rFonts w:eastAsia="Calibri" w:cs="Calibri"/>
          <w:bCs/>
          <w:u w:val="single"/>
          <w:lang w:eastAsia="en-US"/>
        </w:rPr>
        <w:t>45</w:t>
      </w:r>
      <w:r w:rsidR="00E32691">
        <w:rPr>
          <w:rFonts w:eastAsia="Calibri" w:cs="Calibri"/>
          <w:bCs/>
          <w:u w:val="single"/>
          <w:lang w:eastAsia="en-US"/>
        </w:rPr>
        <w:t>mn)</w:t>
      </w:r>
      <w:r w:rsidR="0028722C">
        <w:rPr>
          <w:rFonts w:eastAsia="Calibri" w:cs="Calibri"/>
          <w:bCs/>
          <w:u w:val="single"/>
          <w:lang w:eastAsia="en-US"/>
        </w:rPr>
        <w:t xml:space="preserve"> </w:t>
      </w:r>
    </w:p>
    <w:p w14:paraId="04DD6B4B" w14:textId="77777777" w:rsidR="00053259" w:rsidRPr="00AD20D8" w:rsidRDefault="00053259" w:rsidP="00053259">
      <w:pPr>
        <w:spacing w:line="276" w:lineRule="auto"/>
        <w:jc w:val="both"/>
        <w:rPr>
          <w:rFonts w:eastAsia="Calibri" w:cs="Calibri"/>
          <w:b/>
          <w:bCs/>
          <w:lang w:eastAsia="en-US"/>
        </w:rPr>
      </w:pPr>
    </w:p>
    <w:p w14:paraId="3D69C2AF" w14:textId="77777777" w:rsidR="00AD20D8" w:rsidRDefault="00053259" w:rsidP="00053259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eastAsia="Calibri" w:cs="Calibri"/>
          <w:lang w:eastAsia="en-US"/>
        </w:rPr>
      </w:pPr>
      <w:r w:rsidRPr="00AD20D8">
        <w:rPr>
          <w:rFonts w:eastAsia="Calibri" w:cs="Calibri"/>
          <w:lang w:eastAsia="en-US"/>
        </w:rPr>
        <w:t xml:space="preserve">Participation de la société civile à l'élaboration des projets de loi </w:t>
      </w:r>
      <w:r w:rsidR="00E32691" w:rsidRPr="00AD20D8">
        <w:rPr>
          <w:rFonts w:eastAsia="Calibri" w:cs="Calibri"/>
          <w:lang w:eastAsia="en-US"/>
        </w:rPr>
        <w:t>et leur adoption</w:t>
      </w:r>
      <w:r w:rsidR="00E32691">
        <w:rPr>
          <w:rFonts w:eastAsia="Calibri" w:cs="Calibri"/>
          <w:lang w:eastAsia="en-US"/>
        </w:rPr>
        <w:t xml:space="preserve"> : </w:t>
      </w:r>
      <w:r w:rsidR="0016376F">
        <w:rPr>
          <w:rFonts w:eastAsia="Calibri" w:cs="Calibri"/>
          <w:lang w:eastAsia="en-US"/>
        </w:rPr>
        <w:t>(</w:t>
      </w:r>
      <w:proofErr w:type="spellStart"/>
      <w:r w:rsidR="0028722C">
        <w:rPr>
          <w:rFonts w:eastAsia="Calibri" w:cs="Calibri"/>
          <w:lang w:eastAsia="en-US"/>
        </w:rPr>
        <w:t>Albawssala</w:t>
      </w:r>
      <w:proofErr w:type="spellEnd"/>
      <w:r w:rsidR="0028722C">
        <w:rPr>
          <w:rFonts w:eastAsia="Calibri" w:cs="Calibri"/>
          <w:lang w:eastAsia="en-US"/>
        </w:rPr>
        <w:t xml:space="preserve"> –</w:t>
      </w:r>
      <w:proofErr w:type="spellStart"/>
      <w:r w:rsidR="0028722C">
        <w:rPr>
          <w:rFonts w:eastAsia="Calibri" w:cs="Calibri"/>
          <w:lang w:eastAsia="en-US"/>
        </w:rPr>
        <w:t>Imen</w:t>
      </w:r>
      <w:proofErr w:type="spellEnd"/>
      <w:r w:rsidR="0028722C">
        <w:rPr>
          <w:rFonts w:eastAsia="Calibri" w:cs="Calibri"/>
          <w:lang w:eastAsia="en-US"/>
        </w:rPr>
        <w:t xml:space="preserve"> </w:t>
      </w:r>
      <w:proofErr w:type="gramStart"/>
      <w:r w:rsidR="0028722C">
        <w:rPr>
          <w:rFonts w:eastAsia="Calibri" w:cs="Calibri"/>
          <w:lang w:eastAsia="en-US"/>
        </w:rPr>
        <w:t xml:space="preserve">Cherif </w:t>
      </w:r>
      <w:bookmarkStart w:id="0" w:name="_GoBack"/>
      <w:bookmarkEnd w:id="0"/>
      <w:r w:rsidR="0016376F">
        <w:rPr>
          <w:rFonts w:eastAsia="Calibri" w:cs="Calibri"/>
          <w:lang w:eastAsia="en-US"/>
        </w:rPr>
        <w:t>)</w:t>
      </w:r>
      <w:proofErr w:type="gramEnd"/>
      <w:r w:rsidR="00301FC7">
        <w:rPr>
          <w:rFonts w:eastAsia="Calibri" w:cs="Calibri"/>
          <w:lang w:eastAsia="en-US"/>
        </w:rPr>
        <w:t xml:space="preserve"> </w:t>
      </w:r>
    </w:p>
    <w:p w14:paraId="1D5E9462" w14:textId="77777777" w:rsidR="00AD20D8" w:rsidRDefault="00053259" w:rsidP="00053259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eastAsia="Calibri" w:cs="Calibri"/>
          <w:lang w:eastAsia="en-US"/>
        </w:rPr>
      </w:pPr>
      <w:r w:rsidRPr="00AD20D8">
        <w:rPr>
          <w:rFonts w:eastAsia="Calibri" w:cs="Calibri"/>
          <w:lang w:eastAsia="en-US"/>
        </w:rPr>
        <w:t>Actions de plaidoyer pour soutenir ces propositions</w:t>
      </w:r>
      <w:r w:rsidR="00AD20D8">
        <w:rPr>
          <w:rFonts w:eastAsia="Calibri" w:cs="Calibri"/>
          <w:lang w:eastAsia="en-US"/>
        </w:rPr>
        <w:t xml:space="preserve">  </w:t>
      </w:r>
    </w:p>
    <w:p w14:paraId="506F4127" w14:textId="77777777" w:rsidR="00053259" w:rsidRPr="00AD20D8" w:rsidRDefault="00AD20D8" w:rsidP="00AD20D8">
      <w:pPr>
        <w:spacing w:line="276" w:lineRule="auto"/>
        <w:jc w:val="both"/>
        <w:rPr>
          <w:rFonts w:eastAsia="Calibri" w:cs="Calibri"/>
          <w:lang w:eastAsia="en-US"/>
        </w:rPr>
      </w:pPr>
      <w:r w:rsidRPr="0028722C">
        <w:rPr>
          <w:rFonts w:eastAsia="Calibri" w:cs="Calibri"/>
          <w:lang w:eastAsia="en-US"/>
        </w:rPr>
        <w:t>(</w:t>
      </w:r>
      <w:proofErr w:type="spellStart"/>
      <w:proofErr w:type="gramStart"/>
      <w:r w:rsidR="00053259" w:rsidRPr="0028722C">
        <w:rPr>
          <w:rFonts w:eastAsia="Calibri" w:cs="Calibri"/>
          <w:lang w:eastAsia="en-US"/>
        </w:rPr>
        <w:t>kolna</w:t>
      </w:r>
      <w:proofErr w:type="spellEnd"/>
      <w:proofErr w:type="gramEnd"/>
      <w:r w:rsidR="00053259" w:rsidRPr="0028722C">
        <w:rPr>
          <w:rFonts w:eastAsia="Calibri" w:cs="Calibri"/>
          <w:lang w:eastAsia="en-US"/>
        </w:rPr>
        <w:t xml:space="preserve"> </w:t>
      </w:r>
      <w:proofErr w:type="spellStart"/>
      <w:r w:rsidR="00053259" w:rsidRPr="0028722C">
        <w:rPr>
          <w:rFonts w:eastAsia="Calibri" w:cs="Calibri"/>
          <w:lang w:eastAsia="en-US"/>
        </w:rPr>
        <w:t>Tounes</w:t>
      </w:r>
      <w:proofErr w:type="spellEnd"/>
      <w:r w:rsidR="00053259" w:rsidRPr="0028722C">
        <w:rPr>
          <w:rFonts w:eastAsia="Calibri" w:cs="Calibri"/>
          <w:lang w:eastAsia="en-US"/>
        </w:rPr>
        <w:t xml:space="preserve"> – MOEZ </w:t>
      </w:r>
      <w:proofErr w:type="spellStart"/>
      <w:r w:rsidR="00053259" w:rsidRPr="0028722C">
        <w:rPr>
          <w:rFonts w:eastAsia="Calibri" w:cs="Calibri"/>
          <w:lang w:eastAsia="en-US"/>
        </w:rPr>
        <w:t>Attia</w:t>
      </w:r>
      <w:proofErr w:type="spellEnd"/>
      <w:r w:rsidR="00053259" w:rsidRPr="0028722C">
        <w:rPr>
          <w:rFonts w:eastAsia="Calibri" w:cs="Calibri"/>
          <w:lang w:eastAsia="en-US"/>
        </w:rPr>
        <w:t xml:space="preserve"> </w:t>
      </w:r>
      <w:r w:rsidR="0028722C" w:rsidRPr="0028722C">
        <w:rPr>
          <w:rFonts w:eastAsia="Calibri" w:cs="Calibri"/>
          <w:lang w:eastAsia="en-US"/>
        </w:rPr>
        <w:t>(Confirmé</w:t>
      </w:r>
      <w:r w:rsidR="00053259" w:rsidRPr="0028722C">
        <w:rPr>
          <w:rFonts w:eastAsia="Calibri" w:cs="Calibri"/>
          <w:lang w:eastAsia="en-US"/>
        </w:rPr>
        <w:t>)</w:t>
      </w:r>
      <w:r w:rsidR="00053259" w:rsidRPr="00AD20D8">
        <w:rPr>
          <w:rFonts w:eastAsia="Calibri" w:cs="Calibri"/>
          <w:lang w:eastAsia="en-US"/>
        </w:rPr>
        <w:t xml:space="preserve"> </w:t>
      </w:r>
    </w:p>
    <w:p w14:paraId="57234EEE" w14:textId="77777777" w:rsidR="00AD20D8" w:rsidRDefault="00053259" w:rsidP="00053259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eastAsia="Calibri" w:cs="Calibri"/>
          <w:lang w:eastAsia="en-US"/>
        </w:rPr>
      </w:pPr>
      <w:r w:rsidRPr="00AD20D8">
        <w:rPr>
          <w:rFonts w:eastAsia="Calibri" w:cs="Calibri"/>
          <w:lang w:eastAsia="en-US"/>
        </w:rPr>
        <w:t>Mobilisation pour la participation électorale et observation des élections</w:t>
      </w:r>
      <w:r w:rsidR="00AD20D8">
        <w:rPr>
          <w:rFonts w:eastAsia="Calibri" w:cs="Calibri"/>
          <w:lang w:eastAsia="en-US"/>
        </w:rPr>
        <w:t xml:space="preserve"> </w:t>
      </w:r>
    </w:p>
    <w:p w14:paraId="0097F188" w14:textId="77777777" w:rsidR="00301FC7" w:rsidRDefault="00AD20D8" w:rsidP="00E32691">
      <w:pPr>
        <w:spacing w:line="276" w:lineRule="auto"/>
        <w:jc w:val="both"/>
        <w:rPr>
          <w:rFonts w:eastAsia="Calibri" w:cs="Calibri"/>
          <w:lang w:eastAsia="en-US"/>
        </w:rPr>
      </w:pPr>
      <w:r w:rsidRPr="00AD20D8">
        <w:rPr>
          <w:rFonts w:eastAsia="Calibri" w:cs="Calibri"/>
          <w:highlight w:val="yellow"/>
          <w:lang w:eastAsia="en-US"/>
        </w:rPr>
        <w:t>(</w:t>
      </w:r>
      <w:proofErr w:type="spellStart"/>
      <w:r w:rsidRPr="00AD20D8">
        <w:rPr>
          <w:rFonts w:eastAsia="Calibri" w:cs="Calibri"/>
          <w:highlight w:val="yellow"/>
          <w:lang w:eastAsia="en-US"/>
        </w:rPr>
        <w:t>Mouna</w:t>
      </w:r>
      <w:proofErr w:type="spellEnd"/>
      <w:r w:rsidRPr="00AD20D8">
        <w:rPr>
          <w:rFonts w:eastAsia="Calibri" w:cs="Calibri"/>
          <w:highlight w:val="yellow"/>
          <w:lang w:eastAsia="en-US"/>
        </w:rPr>
        <w:t xml:space="preserve"> </w:t>
      </w:r>
      <w:proofErr w:type="spellStart"/>
      <w:r w:rsidRPr="00AD20D8">
        <w:rPr>
          <w:rFonts w:eastAsia="Calibri" w:cs="Calibri"/>
          <w:highlight w:val="yellow"/>
          <w:lang w:eastAsia="en-US"/>
        </w:rPr>
        <w:t>Mathari</w:t>
      </w:r>
      <w:proofErr w:type="spellEnd"/>
      <w:r w:rsidR="00053259" w:rsidRPr="00AD20D8">
        <w:rPr>
          <w:rFonts w:eastAsia="Calibri" w:cs="Calibri"/>
          <w:highlight w:val="yellow"/>
          <w:lang w:eastAsia="en-US"/>
        </w:rPr>
        <w:t>–</w:t>
      </w:r>
      <w:r w:rsidRPr="00AD20D8">
        <w:rPr>
          <w:rFonts w:eastAsia="Calibri" w:cs="Calibri"/>
          <w:highlight w:val="yellow"/>
          <w:lang w:eastAsia="en-US"/>
        </w:rPr>
        <w:t xml:space="preserve">ASSOCIATION </w:t>
      </w:r>
      <w:proofErr w:type="gramStart"/>
      <w:r w:rsidRPr="00AD20D8">
        <w:rPr>
          <w:rFonts w:eastAsia="Calibri" w:cs="Calibri"/>
          <w:highlight w:val="yellow"/>
          <w:lang w:eastAsia="en-US"/>
        </w:rPr>
        <w:t xml:space="preserve">MOUROUJ </w:t>
      </w:r>
      <w:r>
        <w:rPr>
          <w:rFonts w:eastAsia="Calibri" w:cs="Calibri"/>
          <w:lang w:eastAsia="en-US"/>
        </w:rPr>
        <w:t>)</w:t>
      </w:r>
      <w:proofErr w:type="gramEnd"/>
      <w:r>
        <w:rPr>
          <w:rFonts w:eastAsia="Calibri" w:cs="Calibri"/>
          <w:lang w:eastAsia="en-US"/>
        </w:rPr>
        <w:t xml:space="preserve"> </w:t>
      </w:r>
    </w:p>
    <w:p w14:paraId="6019A58D" w14:textId="77777777" w:rsidR="0028722C" w:rsidRDefault="0028722C" w:rsidP="00E32691">
      <w:pPr>
        <w:spacing w:line="276" w:lineRule="auto"/>
        <w:jc w:val="both"/>
        <w:rPr>
          <w:rFonts w:eastAsia="Calibri" w:cs="Calibri"/>
          <w:lang w:eastAsia="en-US"/>
        </w:rPr>
      </w:pPr>
    </w:p>
    <w:p w14:paraId="52F10670" w14:textId="77777777" w:rsidR="0028722C" w:rsidRDefault="0028722C" w:rsidP="0028722C">
      <w:pPr>
        <w:numPr>
          <w:ilvl w:val="0"/>
          <w:numId w:val="7"/>
        </w:numPr>
        <w:spacing w:line="276" w:lineRule="auto"/>
        <w:jc w:val="both"/>
        <w:rPr>
          <w:rFonts w:eastAsia="Calibri" w:cs="Calibri"/>
          <w:lang w:eastAsia="en-US"/>
        </w:rPr>
      </w:pPr>
      <w:r w:rsidRPr="00301FC7">
        <w:rPr>
          <w:rFonts w:eastAsia="Calibri" w:cs="Calibri"/>
          <w:bCs/>
          <w:u w:val="single"/>
          <w:lang w:eastAsia="en-US"/>
        </w:rPr>
        <w:t>Cartographie des expériences des membres en matière de démocratie participative</w:t>
      </w:r>
      <w:r>
        <w:rPr>
          <w:rFonts w:eastAsia="Calibri" w:cs="Calibri"/>
          <w:lang w:eastAsia="en-US"/>
        </w:rPr>
        <w:t> : Projets réalisés ou en cours et dispositifs déjà existants- Membres PCPA  (30MN)</w:t>
      </w:r>
    </w:p>
    <w:p w14:paraId="0390D16E" w14:textId="77777777" w:rsidR="0028722C" w:rsidRPr="00E32691" w:rsidRDefault="0028722C" w:rsidP="00E32691">
      <w:pPr>
        <w:spacing w:line="276" w:lineRule="auto"/>
        <w:jc w:val="both"/>
        <w:rPr>
          <w:rFonts w:eastAsia="Calibri" w:cs="Calibri"/>
          <w:lang w:eastAsia="en-US"/>
        </w:rPr>
      </w:pPr>
    </w:p>
    <w:p w14:paraId="65BF1B29" w14:textId="77777777" w:rsidR="0006623C" w:rsidRPr="0006623C" w:rsidRDefault="0006623C" w:rsidP="0006623C">
      <w:pPr>
        <w:pStyle w:val="Paragraphedeliste"/>
        <w:spacing w:line="276" w:lineRule="auto"/>
        <w:ind w:left="786"/>
        <w:jc w:val="both"/>
        <w:rPr>
          <w:rFonts w:eastAsia="Calibri" w:cs="Calibri"/>
          <w:lang w:eastAsia="en-US"/>
        </w:rPr>
      </w:pPr>
    </w:p>
    <w:p w14:paraId="6F81E88E" w14:textId="77777777" w:rsidR="00920959" w:rsidRDefault="00301FC7" w:rsidP="00AD20D8">
      <w:pPr>
        <w:spacing w:line="276" w:lineRule="auto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Atelier</w:t>
      </w:r>
      <w:r w:rsidR="00474174">
        <w:rPr>
          <w:rFonts w:eastAsia="Calibri" w:cs="Calibri"/>
          <w:lang w:eastAsia="en-US"/>
        </w:rPr>
        <w:t>s</w:t>
      </w:r>
      <w:r>
        <w:rPr>
          <w:rFonts w:eastAsia="Calibri" w:cs="Calibri"/>
          <w:lang w:eastAsia="en-US"/>
        </w:rPr>
        <w:t> :</w:t>
      </w:r>
      <w:r w:rsidR="00E32691">
        <w:rPr>
          <w:rFonts w:eastAsia="Calibri" w:cs="Calibri"/>
          <w:lang w:eastAsia="en-US"/>
        </w:rPr>
        <w:t xml:space="preserve"> 1 h par atelier </w:t>
      </w:r>
    </w:p>
    <w:p w14:paraId="65C388AB" w14:textId="77777777" w:rsidR="00996BC7" w:rsidRDefault="00996BC7" w:rsidP="00301FC7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eastAsia="Calibri" w:cs="Calibri"/>
          <w:lang w:eastAsia="en-US"/>
        </w:rPr>
      </w:pPr>
      <w:r w:rsidRPr="00301FC7">
        <w:rPr>
          <w:rFonts w:eastAsia="Calibri" w:cs="Calibri"/>
          <w:lang w:eastAsia="en-US"/>
        </w:rPr>
        <w:t xml:space="preserve">Définition de 2-3 axes de positionnement du programme </w:t>
      </w:r>
    </w:p>
    <w:p w14:paraId="195EF658" w14:textId="77777777" w:rsidR="00474174" w:rsidRDefault="00474174" w:rsidP="00301FC7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Définition de la stratégie de plaidoyer (</w:t>
      </w:r>
      <w:r w:rsidR="00E32691">
        <w:rPr>
          <w:rFonts w:eastAsia="Calibri" w:cs="Calibri"/>
          <w:lang w:eastAsia="en-US"/>
        </w:rPr>
        <w:t>partenariats,</w:t>
      </w:r>
      <w:r>
        <w:rPr>
          <w:rFonts w:eastAsia="Calibri" w:cs="Calibri"/>
          <w:lang w:eastAsia="en-US"/>
        </w:rPr>
        <w:t xml:space="preserve"> étapes à suivre supports</w:t>
      </w:r>
      <w:proofErr w:type="gramStart"/>
      <w:r>
        <w:rPr>
          <w:rFonts w:eastAsia="Calibri" w:cs="Calibri"/>
          <w:lang w:eastAsia="en-US"/>
        </w:rPr>
        <w:t>..)</w:t>
      </w:r>
      <w:proofErr w:type="gramEnd"/>
      <w:r>
        <w:rPr>
          <w:rFonts w:eastAsia="Calibri" w:cs="Calibri"/>
          <w:lang w:eastAsia="en-US"/>
        </w:rPr>
        <w:t xml:space="preserve">  </w:t>
      </w:r>
    </w:p>
    <w:p w14:paraId="6B1D48DC" w14:textId="77777777" w:rsidR="00474174" w:rsidRPr="00301FC7" w:rsidRDefault="00474174" w:rsidP="00301FC7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eastAsia="Calibri" w:cs="Calibri"/>
          <w:lang w:eastAsia="en-US"/>
        </w:rPr>
      </w:pPr>
      <w:proofErr w:type="spellStart"/>
      <w:r>
        <w:rPr>
          <w:rFonts w:eastAsia="Calibri" w:cs="Calibri"/>
          <w:lang w:eastAsia="en-US"/>
        </w:rPr>
        <w:t>Drafter</w:t>
      </w:r>
      <w:proofErr w:type="spellEnd"/>
      <w:r>
        <w:rPr>
          <w:rFonts w:eastAsia="Calibri" w:cs="Calibri"/>
          <w:lang w:eastAsia="en-US"/>
        </w:rPr>
        <w:t xml:space="preserve"> le texte d’argumentaire autour des codes de collectivités lo</w:t>
      </w:r>
      <w:r w:rsidR="00A404A4">
        <w:rPr>
          <w:rFonts w:eastAsia="Calibri" w:cs="Calibri"/>
          <w:lang w:eastAsia="en-US"/>
        </w:rPr>
        <w:t>c</w:t>
      </w:r>
      <w:r>
        <w:rPr>
          <w:rFonts w:eastAsia="Calibri" w:cs="Calibri"/>
          <w:lang w:eastAsia="en-US"/>
        </w:rPr>
        <w:t xml:space="preserve">ales et les </w:t>
      </w:r>
      <w:r w:rsidR="00E32691">
        <w:rPr>
          <w:rFonts w:eastAsia="Calibri" w:cs="Calibri"/>
          <w:lang w:eastAsia="en-US"/>
        </w:rPr>
        <w:t>élections</w:t>
      </w:r>
      <w:r>
        <w:rPr>
          <w:rFonts w:eastAsia="Calibri" w:cs="Calibri"/>
          <w:lang w:eastAsia="en-US"/>
        </w:rPr>
        <w:t xml:space="preserve"> </w:t>
      </w:r>
      <w:r w:rsidR="00E32691">
        <w:rPr>
          <w:rFonts w:eastAsia="Calibri" w:cs="Calibri"/>
          <w:lang w:eastAsia="en-US"/>
        </w:rPr>
        <w:t>municipales</w:t>
      </w:r>
      <w:r>
        <w:rPr>
          <w:rFonts w:eastAsia="Calibri" w:cs="Calibri"/>
          <w:lang w:eastAsia="en-US"/>
        </w:rPr>
        <w:t xml:space="preserve">  </w:t>
      </w:r>
    </w:p>
    <w:p w14:paraId="5D811748" w14:textId="77777777" w:rsidR="00996BC7" w:rsidRDefault="00996BC7" w:rsidP="00996BC7">
      <w:pPr>
        <w:spacing w:line="276" w:lineRule="auto"/>
        <w:jc w:val="both"/>
        <w:rPr>
          <w:rFonts w:eastAsia="Calibri" w:cs="Calibri"/>
          <w:lang w:eastAsia="en-US"/>
        </w:rPr>
      </w:pPr>
    </w:p>
    <w:p w14:paraId="3C670CA2" w14:textId="77777777" w:rsidR="009168EC" w:rsidRPr="00E32691" w:rsidRDefault="00C41369" w:rsidP="00E32691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eastAsia="Calibri" w:cs="Calibri"/>
          <w:lang w:eastAsia="en-US"/>
        </w:rPr>
      </w:pPr>
      <w:r w:rsidRPr="0016376F">
        <w:rPr>
          <w:rFonts w:eastAsia="Calibri" w:cs="Calibri"/>
          <w:u w:val="single"/>
          <w:lang w:eastAsia="en-US"/>
        </w:rPr>
        <w:t>Restitution, synthèse de la journée</w:t>
      </w:r>
      <w:r w:rsidR="00371DD0">
        <w:rPr>
          <w:rFonts w:eastAsia="Calibri" w:cs="Calibri"/>
          <w:lang w:eastAsia="en-US"/>
        </w:rPr>
        <w:t>, tour de table des intentions de projets sur la démocratie participative</w:t>
      </w:r>
      <w:r w:rsidRPr="00E32691">
        <w:rPr>
          <w:rFonts w:eastAsia="Calibri" w:cs="Calibri"/>
          <w:lang w:eastAsia="en-US"/>
        </w:rPr>
        <w:t xml:space="preserve"> et suite à donner</w:t>
      </w:r>
      <w:r w:rsidR="00E32691">
        <w:rPr>
          <w:rFonts w:eastAsia="Calibri" w:cs="Calibri"/>
          <w:lang w:eastAsia="en-US"/>
        </w:rPr>
        <w:t xml:space="preserve"> : 2 h </w:t>
      </w:r>
    </w:p>
    <w:p w14:paraId="585C76C5" w14:textId="77777777" w:rsidR="009168EC" w:rsidRDefault="009168EC" w:rsidP="00AD20D8">
      <w:pPr>
        <w:spacing w:line="276" w:lineRule="auto"/>
        <w:jc w:val="both"/>
        <w:rPr>
          <w:rFonts w:eastAsia="Calibri" w:cs="Calibri"/>
          <w:lang w:eastAsia="en-US"/>
        </w:rPr>
      </w:pPr>
    </w:p>
    <w:p w14:paraId="6E454E30" w14:textId="77777777" w:rsidR="006D5DD2" w:rsidRPr="00E97071" w:rsidRDefault="006D5DD2" w:rsidP="00E97071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eastAsia="Calibri" w:cs="Calibri"/>
          <w:b/>
          <w:lang w:eastAsia="en-US"/>
        </w:rPr>
      </w:pPr>
      <w:r w:rsidRPr="00E97071">
        <w:rPr>
          <w:rFonts w:eastAsia="Calibri" w:cs="Calibri"/>
          <w:b/>
          <w:lang w:eastAsia="en-US"/>
        </w:rPr>
        <w:t>Programme Proposé :</w:t>
      </w:r>
      <w:r w:rsidR="00E97071">
        <w:rPr>
          <w:rFonts w:eastAsia="Calibri" w:cs="Calibri"/>
          <w:b/>
          <w:lang w:eastAsia="en-US"/>
        </w:rPr>
        <w:t xml:space="preserve"> la finalisation </w:t>
      </w:r>
      <w:r w:rsidR="0016376F">
        <w:rPr>
          <w:rFonts w:eastAsia="Calibri" w:cs="Calibri"/>
          <w:b/>
          <w:lang w:eastAsia="en-US"/>
        </w:rPr>
        <w:t xml:space="preserve">sera </w:t>
      </w:r>
      <w:r w:rsidR="00E97071">
        <w:rPr>
          <w:rFonts w:eastAsia="Calibri" w:cs="Calibri"/>
          <w:b/>
          <w:lang w:eastAsia="en-US"/>
        </w:rPr>
        <w:t xml:space="preserve">après </w:t>
      </w:r>
      <w:r w:rsidR="0016376F">
        <w:rPr>
          <w:rFonts w:eastAsia="Calibri" w:cs="Calibri"/>
          <w:b/>
          <w:lang w:eastAsia="en-US"/>
        </w:rPr>
        <w:t xml:space="preserve">la </w:t>
      </w:r>
      <w:r w:rsidR="00E97071">
        <w:rPr>
          <w:rFonts w:eastAsia="Calibri" w:cs="Calibri"/>
          <w:b/>
          <w:lang w:eastAsia="en-US"/>
        </w:rPr>
        <w:t>validation</w:t>
      </w:r>
      <w:r w:rsidRPr="00E97071">
        <w:rPr>
          <w:rFonts w:eastAsia="Calibri" w:cs="Calibri"/>
          <w:b/>
          <w:lang w:eastAsia="en-US"/>
        </w:rPr>
        <w:t xml:space="preserve"> des </w:t>
      </w:r>
      <w:r w:rsidR="0006623C" w:rsidRPr="00E97071">
        <w:rPr>
          <w:rFonts w:eastAsia="Calibri" w:cs="Calibri"/>
          <w:b/>
          <w:lang w:eastAsia="en-US"/>
        </w:rPr>
        <w:t xml:space="preserve">intervenants. </w:t>
      </w:r>
    </w:p>
    <w:p w14:paraId="73D5737B" w14:textId="77777777" w:rsidR="0006623C" w:rsidRPr="00AD20D8" w:rsidRDefault="0006623C" w:rsidP="00AD20D8">
      <w:pPr>
        <w:spacing w:line="276" w:lineRule="auto"/>
        <w:jc w:val="both"/>
        <w:rPr>
          <w:rFonts w:eastAsia="Calibri" w:cs="Calibri"/>
          <w:lang w:eastAsia="en-US"/>
        </w:rPr>
      </w:pPr>
    </w:p>
    <w:p w14:paraId="5EBC3330" w14:textId="77777777" w:rsidR="00053259" w:rsidRPr="00AD20D8" w:rsidRDefault="00053259" w:rsidP="00053259">
      <w:pPr>
        <w:spacing w:line="276" w:lineRule="auto"/>
        <w:jc w:val="both"/>
        <w:rPr>
          <w:rFonts w:eastAsia="Calibri" w:cs="Calibri"/>
          <w:lang w:eastAsia="en-US"/>
        </w:rPr>
      </w:pPr>
    </w:p>
    <w:p w14:paraId="75049BDD" w14:textId="77777777" w:rsidR="00053259" w:rsidRPr="00E97071" w:rsidRDefault="006D5DD2" w:rsidP="004B391E">
      <w:pPr>
        <w:rPr>
          <w:b/>
          <w:i/>
        </w:rPr>
      </w:pPr>
      <w:r w:rsidRPr="00E97071">
        <w:rPr>
          <w:b/>
          <w:i/>
        </w:rPr>
        <w:t xml:space="preserve">Quelques documents : </w:t>
      </w:r>
      <w:r w:rsidR="00E97071" w:rsidRPr="00E97071">
        <w:rPr>
          <w:b/>
          <w:i/>
        </w:rPr>
        <w:t xml:space="preserve">En pièce jointe </w:t>
      </w:r>
    </w:p>
    <w:p w14:paraId="4CDC6EE9" w14:textId="77777777" w:rsidR="006D5DD2" w:rsidRDefault="006D5DD2" w:rsidP="004B391E"/>
    <w:p w14:paraId="3F97C3C6" w14:textId="77777777" w:rsidR="006D5DD2" w:rsidRDefault="006D5DD2" w:rsidP="0006623C">
      <w:pPr>
        <w:pStyle w:val="Paragraphedeliste"/>
        <w:numPr>
          <w:ilvl w:val="0"/>
          <w:numId w:val="7"/>
        </w:numPr>
      </w:pPr>
      <w:r>
        <w:t xml:space="preserve">DRI – Le Guide du pouvoir local / autorité locale </w:t>
      </w:r>
    </w:p>
    <w:p w14:paraId="3C3E68AF" w14:textId="77777777" w:rsidR="006D5DD2" w:rsidRDefault="006D5DD2" w:rsidP="0006623C">
      <w:pPr>
        <w:pStyle w:val="Paragraphedeliste"/>
        <w:numPr>
          <w:ilvl w:val="0"/>
          <w:numId w:val="7"/>
        </w:numPr>
      </w:pPr>
      <w:r>
        <w:t xml:space="preserve">DRI – Le résumé </w:t>
      </w:r>
      <w:r w:rsidR="0006623C">
        <w:t>du code</w:t>
      </w:r>
      <w:r>
        <w:t xml:space="preserve"> des </w:t>
      </w:r>
      <w:r w:rsidR="0006623C">
        <w:t>collectivités</w:t>
      </w:r>
      <w:r>
        <w:t xml:space="preserve"> locales </w:t>
      </w:r>
    </w:p>
    <w:p w14:paraId="4142CEAD" w14:textId="77777777" w:rsidR="00474174" w:rsidRDefault="0006623C" w:rsidP="0006623C">
      <w:pPr>
        <w:pStyle w:val="Paragraphedeliste"/>
        <w:numPr>
          <w:ilvl w:val="0"/>
          <w:numId w:val="7"/>
        </w:numPr>
      </w:pPr>
      <w:r>
        <w:t>I</w:t>
      </w:r>
      <w:r w:rsidR="00E97071">
        <w:t xml:space="preserve">SIE </w:t>
      </w:r>
      <w:r>
        <w:t>– Loi des élections</w:t>
      </w:r>
    </w:p>
    <w:p w14:paraId="3AFF992A" w14:textId="77777777" w:rsidR="006D5DD2" w:rsidRDefault="00474174" w:rsidP="0006623C">
      <w:pPr>
        <w:pStyle w:val="Paragraphedeliste"/>
        <w:numPr>
          <w:ilvl w:val="0"/>
          <w:numId w:val="7"/>
        </w:numPr>
      </w:pPr>
      <w:r>
        <w:t xml:space="preserve">Al </w:t>
      </w:r>
      <w:proofErr w:type="spellStart"/>
      <w:r>
        <w:t>bawssala</w:t>
      </w:r>
      <w:proofErr w:type="spellEnd"/>
      <w:r>
        <w:t xml:space="preserve"> La loi des élections version françaises </w:t>
      </w:r>
    </w:p>
    <w:p w14:paraId="7AA3C3AF" w14:textId="77777777" w:rsidR="0006623C" w:rsidRDefault="0006623C" w:rsidP="004B391E"/>
    <w:p w14:paraId="77971232" w14:textId="77777777" w:rsidR="006212D1" w:rsidRPr="00AD20D8" w:rsidRDefault="006212D1" w:rsidP="006212D1">
      <w:pPr>
        <w:pStyle w:val="Paragraphedeliste"/>
      </w:pPr>
    </w:p>
    <w:sectPr w:rsidR="006212D1" w:rsidRPr="00AD20D8" w:rsidSect="002D5C5F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0170" w14:textId="77777777" w:rsidR="00301FC7" w:rsidRDefault="00301FC7" w:rsidP="00AD20D8">
      <w:r>
        <w:separator/>
      </w:r>
    </w:p>
  </w:endnote>
  <w:endnote w:type="continuationSeparator" w:id="0">
    <w:p w14:paraId="3DE93AA3" w14:textId="77777777" w:rsidR="00301FC7" w:rsidRDefault="00301FC7" w:rsidP="00AD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11A7" w14:textId="77777777" w:rsidR="00301FC7" w:rsidRDefault="00301FC7" w:rsidP="00AD20D8">
      <w:r>
        <w:separator/>
      </w:r>
    </w:p>
  </w:footnote>
  <w:footnote w:type="continuationSeparator" w:id="0">
    <w:p w14:paraId="747AAF10" w14:textId="77777777" w:rsidR="00301FC7" w:rsidRDefault="00301FC7" w:rsidP="00AD20D8">
      <w:r>
        <w:continuationSeparator/>
      </w:r>
    </w:p>
  </w:footnote>
  <w:footnote w:id="1">
    <w:p w14:paraId="5CDBB15F" w14:textId="77777777" w:rsidR="00301FC7" w:rsidRPr="00AD20D8" w:rsidRDefault="00301FC7">
      <w:pPr>
        <w:pStyle w:val="Notedebasdepage"/>
        <w:rPr>
          <w:sz w:val="18"/>
          <w:szCs w:val="18"/>
        </w:rPr>
      </w:pPr>
      <w:r w:rsidRPr="00AD20D8">
        <w:rPr>
          <w:rStyle w:val="Marquenotebasdepage"/>
          <w:sz w:val="18"/>
          <w:szCs w:val="18"/>
        </w:rPr>
        <w:footnoteRef/>
      </w:r>
      <w:r w:rsidRPr="00AD20D8">
        <w:rPr>
          <w:sz w:val="18"/>
          <w:szCs w:val="18"/>
        </w:rPr>
        <w:t xml:space="preserve"> </w:t>
      </w:r>
      <w:hyperlink r:id="rId1" w:history="1">
        <w:r w:rsidRPr="00AD20D8">
          <w:rPr>
            <w:rStyle w:val="Lienhypertexte"/>
            <w:sz w:val="18"/>
            <w:szCs w:val="18"/>
          </w:rPr>
          <w:t>http://www.isie.tn/wp-content/uploads/2017/03/Loi-n-16-version-consolidee-.pdf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C24B" w14:textId="77777777" w:rsidR="00301FC7" w:rsidRDefault="00301FC7">
    <w:pPr>
      <w:pStyle w:val="En-tte"/>
    </w:pPr>
    <w:r w:rsidRPr="00BB3267">
      <w:rPr>
        <w:noProof/>
      </w:rPr>
      <w:drawing>
        <wp:inline distT="0" distB="0" distL="0" distR="0" wp14:anchorId="1BDC059C" wp14:editId="62CFE6F2">
          <wp:extent cx="4638040" cy="8191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04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1"/>
      </v:shape>
    </w:pict>
  </w:numPicBullet>
  <w:abstractNum w:abstractNumId="0">
    <w:nsid w:val="0FCA68CC"/>
    <w:multiLevelType w:val="hybridMultilevel"/>
    <w:tmpl w:val="DEF03044"/>
    <w:lvl w:ilvl="0" w:tplc="CE38BA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521"/>
    <w:multiLevelType w:val="hybridMultilevel"/>
    <w:tmpl w:val="B9CA14B0"/>
    <w:lvl w:ilvl="0" w:tplc="269A397C">
      <w:start w:val="1"/>
      <w:numFmt w:val="bullet"/>
      <w:lvlText w:val=""/>
      <w:lvlJc w:val="left"/>
      <w:pPr>
        <w:ind w:left="2628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19A922B5"/>
    <w:multiLevelType w:val="hybridMultilevel"/>
    <w:tmpl w:val="899C9088"/>
    <w:lvl w:ilvl="0" w:tplc="040C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A125BA7"/>
    <w:multiLevelType w:val="hybridMultilevel"/>
    <w:tmpl w:val="AA2A80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007"/>
    <w:multiLevelType w:val="multilevel"/>
    <w:tmpl w:val="547466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B4DCE"/>
    <w:multiLevelType w:val="hybridMultilevel"/>
    <w:tmpl w:val="5474666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3CD6"/>
    <w:multiLevelType w:val="hybridMultilevel"/>
    <w:tmpl w:val="3124A4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72C7F"/>
    <w:multiLevelType w:val="hybridMultilevel"/>
    <w:tmpl w:val="40D0BF90"/>
    <w:lvl w:ilvl="0" w:tplc="761A4D7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32B2A"/>
    <w:multiLevelType w:val="hybridMultilevel"/>
    <w:tmpl w:val="6C9863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80AB1"/>
    <w:multiLevelType w:val="hybridMultilevel"/>
    <w:tmpl w:val="53DA42DE"/>
    <w:lvl w:ilvl="0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31780A40"/>
    <w:multiLevelType w:val="hybridMultilevel"/>
    <w:tmpl w:val="B7221806"/>
    <w:lvl w:ilvl="0" w:tplc="040C000F">
      <w:start w:val="1"/>
      <w:numFmt w:val="decimal"/>
      <w:lvlText w:val="%1."/>
      <w:lvlJc w:val="left"/>
      <w:pPr>
        <w:ind w:left="2145" w:hanging="360"/>
      </w:pPr>
    </w:lvl>
    <w:lvl w:ilvl="1" w:tplc="040C0019" w:tentative="1">
      <w:start w:val="1"/>
      <w:numFmt w:val="lowerLetter"/>
      <w:lvlText w:val="%2."/>
      <w:lvlJc w:val="left"/>
      <w:pPr>
        <w:ind w:left="2865" w:hanging="360"/>
      </w:pPr>
    </w:lvl>
    <w:lvl w:ilvl="2" w:tplc="040C001B" w:tentative="1">
      <w:start w:val="1"/>
      <w:numFmt w:val="lowerRoman"/>
      <w:lvlText w:val="%3."/>
      <w:lvlJc w:val="right"/>
      <w:pPr>
        <w:ind w:left="3585" w:hanging="180"/>
      </w:pPr>
    </w:lvl>
    <w:lvl w:ilvl="3" w:tplc="040C000F" w:tentative="1">
      <w:start w:val="1"/>
      <w:numFmt w:val="decimal"/>
      <w:lvlText w:val="%4."/>
      <w:lvlJc w:val="left"/>
      <w:pPr>
        <w:ind w:left="4305" w:hanging="360"/>
      </w:pPr>
    </w:lvl>
    <w:lvl w:ilvl="4" w:tplc="040C0019" w:tentative="1">
      <w:start w:val="1"/>
      <w:numFmt w:val="lowerLetter"/>
      <w:lvlText w:val="%5."/>
      <w:lvlJc w:val="left"/>
      <w:pPr>
        <w:ind w:left="5025" w:hanging="360"/>
      </w:pPr>
    </w:lvl>
    <w:lvl w:ilvl="5" w:tplc="040C001B" w:tentative="1">
      <w:start w:val="1"/>
      <w:numFmt w:val="lowerRoman"/>
      <w:lvlText w:val="%6."/>
      <w:lvlJc w:val="right"/>
      <w:pPr>
        <w:ind w:left="5745" w:hanging="180"/>
      </w:pPr>
    </w:lvl>
    <w:lvl w:ilvl="6" w:tplc="040C000F" w:tentative="1">
      <w:start w:val="1"/>
      <w:numFmt w:val="decimal"/>
      <w:lvlText w:val="%7."/>
      <w:lvlJc w:val="left"/>
      <w:pPr>
        <w:ind w:left="6465" w:hanging="360"/>
      </w:pPr>
    </w:lvl>
    <w:lvl w:ilvl="7" w:tplc="040C0019" w:tentative="1">
      <w:start w:val="1"/>
      <w:numFmt w:val="lowerLetter"/>
      <w:lvlText w:val="%8."/>
      <w:lvlJc w:val="left"/>
      <w:pPr>
        <w:ind w:left="7185" w:hanging="360"/>
      </w:pPr>
    </w:lvl>
    <w:lvl w:ilvl="8" w:tplc="04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31FE236F"/>
    <w:multiLevelType w:val="hybridMultilevel"/>
    <w:tmpl w:val="3DE27F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23809"/>
    <w:multiLevelType w:val="hybridMultilevel"/>
    <w:tmpl w:val="D82C90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D4D79"/>
    <w:multiLevelType w:val="hybridMultilevel"/>
    <w:tmpl w:val="D21E544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</w:abstractNum>
  <w:abstractNum w:abstractNumId="14">
    <w:nsid w:val="4219019D"/>
    <w:multiLevelType w:val="hybridMultilevel"/>
    <w:tmpl w:val="3E524B6A"/>
    <w:lvl w:ilvl="0" w:tplc="44BC6C00">
      <w:start w:val="12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5FDF"/>
    <w:multiLevelType w:val="multilevel"/>
    <w:tmpl w:val="D21E5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</w:abstractNum>
  <w:abstractNum w:abstractNumId="16">
    <w:nsid w:val="483A1D9D"/>
    <w:multiLevelType w:val="hybridMultilevel"/>
    <w:tmpl w:val="149E340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0031B"/>
    <w:multiLevelType w:val="hybridMultilevel"/>
    <w:tmpl w:val="941C7CF6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26D18"/>
    <w:multiLevelType w:val="hybridMultilevel"/>
    <w:tmpl w:val="76F406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059DA"/>
    <w:multiLevelType w:val="hybridMultilevel"/>
    <w:tmpl w:val="D76CD53C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8BC7981"/>
    <w:multiLevelType w:val="hybridMultilevel"/>
    <w:tmpl w:val="49B040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7393B"/>
    <w:multiLevelType w:val="hybridMultilevel"/>
    <w:tmpl w:val="A2D07A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27BF7"/>
    <w:multiLevelType w:val="hybridMultilevel"/>
    <w:tmpl w:val="76F406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95667"/>
    <w:multiLevelType w:val="hybridMultilevel"/>
    <w:tmpl w:val="DF2C33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D5F"/>
    <w:multiLevelType w:val="hybridMultilevel"/>
    <w:tmpl w:val="BC48B2EE"/>
    <w:lvl w:ilvl="0" w:tplc="44BC6C00">
      <w:start w:val="12"/>
      <w:numFmt w:val="bullet"/>
      <w:lvlText w:val=""/>
      <w:lvlJc w:val="left"/>
      <w:pPr>
        <w:ind w:left="1068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22258B0"/>
    <w:multiLevelType w:val="hybridMultilevel"/>
    <w:tmpl w:val="7068D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A6B2C"/>
    <w:multiLevelType w:val="hybridMultilevel"/>
    <w:tmpl w:val="704EFF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10"/>
  </w:num>
  <w:num w:numId="11">
    <w:abstractNumId w:val="16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21"/>
  </w:num>
  <w:num w:numId="21">
    <w:abstractNumId w:val="12"/>
  </w:num>
  <w:num w:numId="22">
    <w:abstractNumId w:val="24"/>
  </w:num>
  <w:num w:numId="23">
    <w:abstractNumId w:val="22"/>
  </w:num>
  <w:num w:numId="24">
    <w:abstractNumId w:val="14"/>
  </w:num>
  <w:num w:numId="25">
    <w:abstractNumId w:val="18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1E"/>
    <w:rsid w:val="00053259"/>
    <w:rsid w:val="0006623C"/>
    <w:rsid w:val="001409EF"/>
    <w:rsid w:val="0016376F"/>
    <w:rsid w:val="0020263E"/>
    <w:rsid w:val="0028722C"/>
    <w:rsid w:val="002D5C5F"/>
    <w:rsid w:val="00301FC7"/>
    <w:rsid w:val="00371DD0"/>
    <w:rsid w:val="00371F41"/>
    <w:rsid w:val="00384326"/>
    <w:rsid w:val="004129CC"/>
    <w:rsid w:val="00474174"/>
    <w:rsid w:val="004B391E"/>
    <w:rsid w:val="00545858"/>
    <w:rsid w:val="006212D1"/>
    <w:rsid w:val="006D5DD2"/>
    <w:rsid w:val="007561D7"/>
    <w:rsid w:val="00767293"/>
    <w:rsid w:val="007D61A6"/>
    <w:rsid w:val="008A1431"/>
    <w:rsid w:val="008F73B6"/>
    <w:rsid w:val="009168EC"/>
    <w:rsid w:val="00920959"/>
    <w:rsid w:val="00950CBD"/>
    <w:rsid w:val="00996BC7"/>
    <w:rsid w:val="00A404A4"/>
    <w:rsid w:val="00AD20D8"/>
    <w:rsid w:val="00B03371"/>
    <w:rsid w:val="00C16711"/>
    <w:rsid w:val="00C41369"/>
    <w:rsid w:val="00CB2F0A"/>
    <w:rsid w:val="00DB1892"/>
    <w:rsid w:val="00DD2C43"/>
    <w:rsid w:val="00DE180B"/>
    <w:rsid w:val="00E32691"/>
    <w:rsid w:val="00E97071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814D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259"/>
    <w:pPr>
      <w:ind w:left="720"/>
      <w:contextualSpacing/>
    </w:pPr>
  </w:style>
  <w:style w:type="paragraph" w:styleId="Corpsdetexte">
    <w:name w:val="Body Text"/>
    <w:basedOn w:val="Normal"/>
    <w:link w:val="CorpsdetexteCar"/>
    <w:rsid w:val="007D61A6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7D61A6"/>
    <w:rPr>
      <w:rFonts w:ascii="Times New Roman" w:eastAsia="SimSun" w:hAnsi="Times New Roman" w:cs="Arial"/>
      <w:kern w:val="1"/>
      <w:lang w:eastAsia="hi-IN" w:bidi="hi-IN"/>
    </w:rPr>
  </w:style>
  <w:style w:type="paragraph" w:customStyle="1" w:styleId="Paragraphedeliste1">
    <w:name w:val="Paragraphe de liste1"/>
    <w:basedOn w:val="Normal"/>
    <w:rsid w:val="007D61A6"/>
    <w:pPr>
      <w:widowControl w:val="0"/>
      <w:suppressAutoHyphens/>
      <w:ind w:left="720"/>
    </w:pPr>
    <w:rPr>
      <w:rFonts w:ascii="Times New Roman" w:eastAsia="SimSun" w:hAnsi="Times New Roman" w:cs="Arial"/>
      <w:kern w:val="1"/>
      <w:lang w:eastAsia="hi-IN" w:bidi="hi-IN"/>
    </w:rPr>
  </w:style>
  <w:style w:type="paragraph" w:styleId="Notedebasdepage">
    <w:name w:val="footnote text"/>
    <w:basedOn w:val="Normal"/>
    <w:link w:val="NotedebasdepageCar"/>
    <w:uiPriority w:val="99"/>
    <w:unhideWhenUsed/>
    <w:rsid w:val="00AD20D8"/>
  </w:style>
  <w:style w:type="character" w:customStyle="1" w:styleId="NotedebasdepageCar">
    <w:name w:val="Note de bas de page Car"/>
    <w:basedOn w:val="Policepardfaut"/>
    <w:link w:val="Notedebasdepage"/>
    <w:uiPriority w:val="99"/>
    <w:rsid w:val="00AD20D8"/>
  </w:style>
  <w:style w:type="character" w:styleId="Marquenotebasdepage">
    <w:name w:val="footnote reference"/>
    <w:basedOn w:val="Policepardfaut"/>
    <w:uiPriority w:val="99"/>
    <w:unhideWhenUsed/>
    <w:rsid w:val="00AD20D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20D8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D20D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970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071"/>
  </w:style>
  <w:style w:type="paragraph" w:styleId="Pieddepage">
    <w:name w:val="footer"/>
    <w:basedOn w:val="Normal"/>
    <w:link w:val="PieddepageCar"/>
    <w:uiPriority w:val="99"/>
    <w:unhideWhenUsed/>
    <w:rsid w:val="00E970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071"/>
  </w:style>
  <w:style w:type="paragraph" w:styleId="Textedebulles">
    <w:name w:val="Balloon Text"/>
    <w:basedOn w:val="Normal"/>
    <w:link w:val="TextedebullesCar"/>
    <w:uiPriority w:val="99"/>
    <w:semiHidden/>
    <w:unhideWhenUsed/>
    <w:rsid w:val="00DE18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80B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38432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4326"/>
  </w:style>
  <w:style w:type="character" w:customStyle="1" w:styleId="CommentaireCar">
    <w:name w:val="Commentaire Car"/>
    <w:basedOn w:val="Policepardfaut"/>
    <w:link w:val="Commentaire"/>
    <w:uiPriority w:val="99"/>
    <w:semiHidden/>
    <w:rsid w:val="0038432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432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4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259"/>
    <w:pPr>
      <w:ind w:left="720"/>
      <w:contextualSpacing/>
    </w:pPr>
  </w:style>
  <w:style w:type="paragraph" w:styleId="Corpsdetexte">
    <w:name w:val="Body Text"/>
    <w:basedOn w:val="Normal"/>
    <w:link w:val="CorpsdetexteCar"/>
    <w:rsid w:val="007D61A6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7D61A6"/>
    <w:rPr>
      <w:rFonts w:ascii="Times New Roman" w:eastAsia="SimSun" w:hAnsi="Times New Roman" w:cs="Arial"/>
      <w:kern w:val="1"/>
      <w:lang w:eastAsia="hi-IN" w:bidi="hi-IN"/>
    </w:rPr>
  </w:style>
  <w:style w:type="paragraph" w:customStyle="1" w:styleId="Paragraphedeliste1">
    <w:name w:val="Paragraphe de liste1"/>
    <w:basedOn w:val="Normal"/>
    <w:rsid w:val="007D61A6"/>
    <w:pPr>
      <w:widowControl w:val="0"/>
      <w:suppressAutoHyphens/>
      <w:ind w:left="720"/>
    </w:pPr>
    <w:rPr>
      <w:rFonts w:ascii="Times New Roman" w:eastAsia="SimSun" w:hAnsi="Times New Roman" w:cs="Arial"/>
      <w:kern w:val="1"/>
      <w:lang w:eastAsia="hi-IN" w:bidi="hi-IN"/>
    </w:rPr>
  </w:style>
  <w:style w:type="paragraph" w:styleId="Notedebasdepage">
    <w:name w:val="footnote text"/>
    <w:basedOn w:val="Normal"/>
    <w:link w:val="NotedebasdepageCar"/>
    <w:uiPriority w:val="99"/>
    <w:unhideWhenUsed/>
    <w:rsid w:val="00AD20D8"/>
  </w:style>
  <w:style w:type="character" w:customStyle="1" w:styleId="NotedebasdepageCar">
    <w:name w:val="Note de bas de page Car"/>
    <w:basedOn w:val="Policepardfaut"/>
    <w:link w:val="Notedebasdepage"/>
    <w:uiPriority w:val="99"/>
    <w:rsid w:val="00AD20D8"/>
  </w:style>
  <w:style w:type="character" w:styleId="Marquenotebasdepage">
    <w:name w:val="footnote reference"/>
    <w:basedOn w:val="Policepardfaut"/>
    <w:uiPriority w:val="99"/>
    <w:unhideWhenUsed/>
    <w:rsid w:val="00AD20D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20D8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D20D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970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071"/>
  </w:style>
  <w:style w:type="paragraph" w:styleId="Pieddepage">
    <w:name w:val="footer"/>
    <w:basedOn w:val="Normal"/>
    <w:link w:val="PieddepageCar"/>
    <w:uiPriority w:val="99"/>
    <w:unhideWhenUsed/>
    <w:rsid w:val="00E970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071"/>
  </w:style>
  <w:style w:type="paragraph" w:styleId="Textedebulles">
    <w:name w:val="Balloon Text"/>
    <w:basedOn w:val="Normal"/>
    <w:link w:val="TextedebullesCar"/>
    <w:uiPriority w:val="99"/>
    <w:semiHidden/>
    <w:unhideWhenUsed/>
    <w:rsid w:val="00DE18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80B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38432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4326"/>
  </w:style>
  <w:style w:type="character" w:customStyle="1" w:styleId="CommentaireCar">
    <w:name w:val="Commentaire Car"/>
    <w:basedOn w:val="Policepardfaut"/>
    <w:link w:val="Commentaire"/>
    <w:uiPriority w:val="99"/>
    <w:semiHidden/>
    <w:rsid w:val="0038432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432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4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ie.tn/wp-content/uploads/2017/03/Loi-n-16-version-consolidee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B6A69-7DAD-674E-BE06-0C3A251F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3600</Characters>
  <Application>Microsoft Macintosh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2017-05-16T10:21:00Z</dcterms:created>
  <dcterms:modified xsi:type="dcterms:W3CDTF">2017-05-16T10:21:00Z</dcterms:modified>
</cp:coreProperties>
</file>