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113" w:rsidRPr="002D0BB7" w:rsidRDefault="006F3113" w:rsidP="00997267">
      <w:pPr>
        <w:jc w:val="center"/>
        <w:rPr>
          <w:rFonts w:ascii="Garamond" w:hAnsi="Garamond"/>
          <w:b/>
          <w:color w:val="000000"/>
          <w:sz w:val="32"/>
          <w:szCs w:val="32"/>
          <w:lang w:val="en-CA" w:eastAsia="en-CA"/>
        </w:rPr>
      </w:pPr>
    </w:p>
    <w:p w:rsidR="00997267" w:rsidRPr="002D0BB7" w:rsidRDefault="00997267" w:rsidP="00997267">
      <w:pPr>
        <w:jc w:val="center"/>
        <w:rPr>
          <w:rFonts w:ascii="Garamond" w:hAnsi="Garamond"/>
          <w:b/>
          <w:color w:val="000000"/>
          <w:sz w:val="32"/>
          <w:szCs w:val="32"/>
          <w:lang w:val="en-CA" w:eastAsia="en-CA"/>
        </w:rPr>
      </w:pPr>
    </w:p>
    <w:p w:rsidR="005B2B2D" w:rsidRPr="002D0BB7" w:rsidRDefault="005B2B2D" w:rsidP="00997267">
      <w:pPr>
        <w:jc w:val="center"/>
        <w:rPr>
          <w:rFonts w:ascii="Garamond" w:hAnsi="Garamond"/>
          <w:b/>
          <w:color w:val="000000"/>
          <w:sz w:val="32"/>
          <w:szCs w:val="32"/>
          <w:lang w:val="en-CA" w:eastAsia="en-CA"/>
        </w:rPr>
      </w:pPr>
    </w:p>
    <w:p w:rsidR="000F3F7F" w:rsidRPr="002D0BB7" w:rsidRDefault="006F3113" w:rsidP="00997267">
      <w:pPr>
        <w:jc w:val="center"/>
        <w:rPr>
          <w:rFonts w:ascii="Garamond" w:hAnsi="Garamond"/>
          <w:b/>
          <w:bCs/>
          <w:color w:val="000000"/>
          <w:sz w:val="32"/>
          <w:szCs w:val="32"/>
          <w:lang w:val="fr-CA" w:eastAsia="en-CA"/>
        </w:rPr>
      </w:pPr>
      <w:r w:rsidRPr="002D0BB7">
        <w:rPr>
          <w:rFonts w:ascii="Garamond" w:hAnsi="Garamond"/>
          <w:b/>
          <w:bCs/>
          <w:color w:val="000000"/>
          <w:sz w:val="32"/>
          <w:szCs w:val="32"/>
          <w:lang w:val="fr-CA" w:eastAsia="en-CA"/>
        </w:rPr>
        <w:t>Fonds canadien d’initiatives locales (FCIL)</w:t>
      </w:r>
    </w:p>
    <w:p w:rsidR="00DC6118" w:rsidRPr="002D0BB7" w:rsidRDefault="006F3113" w:rsidP="00845CB8">
      <w:pPr>
        <w:jc w:val="center"/>
        <w:rPr>
          <w:rFonts w:ascii="Garamond" w:hAnsi="Garamond"/>
          <w:b/>
          <w:bCs/>
          <w:color w:val="000000"/>
          <w:sz w:val="32"/>
          <w:szCs w:val="32"/>
          <w:lang w:val="fr-CA" w:eastAsia="en-CA"/>
        </w:rPr>
      </w:pPr>
      <w:r w:rsidRPr="002D0BB7">
        <w:rPr>
          <w:rFonts w:ascii="Garamond" w:hAnsi="Garamond"/>
          <w:b/>
          <w:bCs/>
          <w:color w:val="000000"/>
          <w:sz w:val="32"/>
          <w:szCs w:val="32"/>
          <w:lang w:val="fr-CA" w:eastAsia="en-CA"/>
        </w:rPr>
        <w:t>201</w:t>
      </w:r>
      <w:r w:rsidR="00845CB8" w:rsidRPr="002D0BB7">
        <w:rPr>
          <w:rFonts w:ascii="Garamond" w:hAnsi="Garamond"/>
          <w:b/>
          <w:bCs/>
          <w:color w:val="000000"/>
          <w:sz w:val="32"/>
          <w:szCs w:val="32"/>
          <w:lang w:val="fr-CA" w:eastAsia="en-CA"/>
        </w:rPr>
        <w:t>8-2019</w:t>
      </w:r>
    </w:p>
    <w:p w:rsidR="0053075C" w:rsidRPr="002D0BB7" w:rsidRDefault="0053075C" w:rsidP="00997267">
      <w:pPr>
        <w:jc w:val="center"/>
        <w:rPr>
          <w:rFonts w:ascii="Garamond" w:hAnsi="Garamond"/>
          <w:b/>
          <w:color w:val="000000"/>
          <w:sz w:val="28"/>
          <w:szCs w:val="28"/>
          <w:lang w:val="fr-CA" w:eastAsia="en-CA"/>
        </w:rPr>
      </w:pPr>
    </w:p>
    <w:p w:rsidR="005B2B2D" w:rsidRPr="002D0BB7" w:rsidRDefault="005B2B2D" w:rsidP="005B2B2D">
      <w:pPr>
        <w:jc w:val="center"/>
        <w:rPr>
          <w:rFonts w:ascii="Garamond" w:hAnsi="Garamond"/>
          <w:b/>
          <w:color w:val="000000"/>
          <w:sz w:val="28"/>
          <w:szCs w:val="28"/>
          <w:lang w:val="fr-CA" w:eastAsia="en-CA"/>
        </w:rPr>
      </w:pPr>
      <w:r w:rsidRPr="002D0BB7">
        <w:rPr>
          <w:rFonts w:ascii="Garamond" w:hAnsi="Garamond"/>
          <w:b/>
          <w:color w:val="000000"/>
          <w:sz w:val="28"/>
          <w:szCs w:val="28"/>
          <w:lang w:val="fr-CA" w:eastAsia="en-CA"/>
        </w:rPr>
        <w:t xml:space="preserve">Ambassade du Canada en </w:t>
      </w:r>
      <w:r w:rsidR="00FE5460" w:rsidRPr="002D0BB7">
        <w:rPr>
          <w:rFonts w:ascii="Garamond" w:hAnsi="Garamond"/>
          <w:b/>
          <w:color w:val="000000"/>
          <w:sz w:val="28"/>
          <w:szCs w:val="28"/>
          <w:lang w:val="fr-CA" w:eastAsia="en-CA"/>
        </w:rPr>
        <w:t>Tunisie</w:t>
      </w:r>
    </w:p>
    <w:p w:rsidR="005B2B2D" w:rsidRPr="002D0BB7" w:rsidRDefault="005B2B2D" w:rsidP="00997267">
      <w:pPr>
        <w:jc w:val="center"/>
        <w:rPr>
          <w:rFonts w:ascii="Garamond" w:hAnsi="Garamond"/>
          <w:b/>
          <w:color w:val="000000"/>
          <w:sz w:val="28"/>
          <w:szCs w:val="28"/>
          <w:lang w:val="fr-CA" w:eastAsia="en-CA"/>
        </w:rPr>
      </w:pPr>
    </w:p>
    <w:p w:rsidR="000F3F7F" w:rsidRPr="002D0BB7" w:rsidRDefault="000F3F7F" w:rsidP="00997267">
      <w:pPr>
        <w:jc w:val="center"/>
        <w:rPr>
          <w:rFonts w:ascii="Garamond" w:hAnsi="Garamond"/>
          <w:b/>
          <w:color w:val="000000"/>
          <w:sz w:val="28"/>
          <w:szCs w:val="28"/>
          <w:lang w:val="fr-CA" w:eastAsia="en-CA"/>
        </w:rPr>
      </w:pPr>
    </w:p>
    <w:p w:rsidR="005B2B2D" w:rsidRPr="002D0BB7" w:rsidRDefault="005B2B2D" w:rsidP="00997267">
      <w:pPr>
        <w:jc w:val="center"/>
        <w:rPr>
          <w:rFonts w:ascii="Garamond" w:hAnsi="Garamond"/>
          <w:b/>
          <w:color w:val="000000"/>
          <w:sz w:val="28"/>
          <w:szCs w:val="28"/>
          <w:lang w:val="fr-CA" w:eastAsia="en-CA"/>
        </w:rPr>
      </w:pPr>
    </w:p>
    <w:p w:rsidR="00FF0E3B" w:rsidRPr="002D0BB7" w:rsidRDefault="006F3113" w:rsidP="00997267">
      <w:pPr>
        <w:jc w:val="center"/>
        <w:rPr>
          <w:rFonts w:ascii="Garamond" w:hAnsi="Garamond"/>
          <w:b/>
          <w:color w:val="000000"/>
          <w:sz w:val="24"/>
          <w:szCs w:val="28"/>
          <w:lang w:val="fr-CA" w:eastAsia="en-CA"/>
        </w:rPr>
      </w:pPr>
      <w:r w:rsidRPr="002D0BB7">
        <w:rPr>
          <w:rFonts w:ascii="Garamond" w:hAnsi="Garamond"/>
          <w:b/>
          <w:color w:val="000000"/>
          <w:sz w:val="24"/>
          <w:szCs w:val="28"/>
          <w:lang w:val="fr-CA" w:eastAsia="en-CA"/>
        </w:rPr>
        <w:t>Lignes directrices</w:t>
      </w:r>
    </w:p>
    <w:p w:rsidR="00DC6118" w:rsidRPr="002D0BB7" w:rsidRDefault="00DC6118" w:rsidP="00997267">
      <w:pPr>
        <w:jc w:val="center"/>
        <w:rPr>
          <w:rFonts w:ascii="Garamond" w:hAnsi="Garamond"/>
          <w:sz w:val="22"/>
          <w:lang w:val="fr-CA"/>
        </w:rPr>
      </w:pPr>
    </w:p>
    <w:p w:rsidR="00DC6118" w:rsidRPr="002D0BB7" w:rsidRDefault="008C73DF" w:rsidP="00EE1B7A">
      <w:pPr>
        <w:pStyle w:val="Paragraphedeliste"/>
        <w:numPr>
          <w:ilvl w:val="0"/>
          <w:numId w:val="2"/>
        </w:numPr>
        <w:suppressAutoHyphens w:val="0"/>
        <w:rPr>
          <w:rFonts w:ascii="Garamond" w:hAnsi="Garamond"/>
          <w:sz w:val="24"/>
          <w:szCs w:val="24"/>
          <w:lang w:val="fr-CA"/>
        </w:rPr>
      </w:pPr>
      <w:r w:rsidRPr="002D0BB7">
        <w:rPr>
          <w:rFonts w:ascii="Garamond" w:hAnsi="Garamond"/>
          <w:sz w:val="24"/>
          <w:szCs w:val="24"/>
          <w:lang w:val="fr-CA"/>
        </w:rPr>
        <w:t>Présentation</w:t>
      </w:r>
      <w:r w:rsidR="00EA2D42" w:rsidRPr="002D0BB7">
        <w:rPr>
          <w:rFonts w:ascii="Garamond" w:hAnsi="Garamond"/>
          <w:sz w:val="24"/>
          <w:szCs w:val="24"/>
          <w:lang w:val="fr-CA"/>
        </w:rPr>
        <w:t xml:space="preserve"> générale du FCIL</w:t>
      </w:r>
    </w:p>
    <w:p w:rsidR="00DC6118" w:rsidRPr="002D0BB7" w:rsidRDefault="006F3113" w:rsidP="00EE1B7A">
      <w:pPr>
        <w:pStyle w:val="Paragraphedeliste"/>
        <w:numPr>
          <w:ilvl w:val="0"/>
          <w:numId w:val="2"/>
        </w:numPr>
        <w:suppressAutoHyphens w:val="0"/>
        <w:rPr>
          <w:rFonts w:ascii="Garamond" w:hAnsi="Garamond"/>
          <w:sz w:val="24"/>
          <w:szCs w:val="24"/>
          <w:lang w:val="fr-CA"/>
        </w:rPr>
      </w:pPr>
      <w:r w:rsidRPr="002D0BB7">
        <w:rPr>
          <w:rFonts w:ascii="Garamond" w:hAnsi="Garamond"/>
          <w:sz w:val="24"/>
          <w:szCs w:val="24"/>
          <w:lang w:val="fr-CA"/>
        </w:rPr>
        <w:t>Organisations admissibles</w:t>
      </w:r>
    </w:p>
    <w:p w:rsidR="00DC6118" w:rsidRPr="002D0BB7" w:rsidRDefault="006F3113" w:rsidP="00EE1B7A">
      <w:pPr>
        <w:pStyle w:val="Paragraphedeliste"/>
        <w:numPr>
          <w:ilvl w:val="0"/>
          <w:numId w:val="2"/>
        </w:numPr>
        <w:suppressAutoHyphens w:val="0"/>
        <w:rPr>
          <w:rFonts w:ascii="Garamond" w:hAnsi="Garamond"/>
          <w:sz w:val="24"/>
          <w:szCs w:val="24"/>
          <w:lang w:val="fr-CA"/>
        </w:rPr>
      </w:pPr>
      <w:r w:rsidRPr="002D0BB7">
        <w:rPr>
          <w:rFonts w:ascii="Garamond" w:hAnsi="Garamond"/>
          <w:sz w:val="24"/>
          <w:szCs w:val="24"/>
          <w:lang w:val="fr-CA"/>
        </w:rPr>
        <w:t>Exigences</w:t>
      </w:r>
      <w:bookmarkStart w:id="0" w:name="_GoBack"/>
      <w:bookmarkEnd w:id="0"/>
    </w:p>
    <w:p w:rsidR="00DC6118" w:rsidRPr="002D0BB7" w:rsidRDefault="006F3113" w:rsidP="00EE1B7A">
      <w:pPr>
        <w:pStyle w:val="Paragraphedeliste"/>
        <w:numPr>
          <w:ilvl w:val="0"/>
          <w:numId w:val="2"/>
        </w:numPr>
        <w:suppressAutoHyphens w:val="0"/>
        <w:rPr>
          <w:rFonts w:ascii="Garamond" w:hAnsi="Garamond"/>
          <w:sz w:val="24"/>
          <w:szCs w:val="24"/>
          <w:lang w:val="fr-CA"/>
        </w:rPr>
      </w:pPr>
      <w:r w:rsidRPr="002D0BB7">
        <w:rPr>
          <w:rFonts w:ascii="Garamond" w:hAnsi="Garamond"/>
          <w:sz w:val="24"/>
          <w:szCs w:val="24"/>
          <w:lang w:val="fr-CA"/>
        </w:rPr>
        <w:t>Dépenses admissibles</w:t>
      </w:r>
      <w:r w:rsidR="00086AC8" w:rsidRPr="002D0BB7">
        <w:rPr>
          <w:rFonts w:ascii="Garamond" w:hAnsi="Garamond"/>
          <w:sz w:val="24"/>
          <w:szCs w:val="24"/>
          <w:lang w:val="fr-CA"/>
        </w:rPr>
        <w:t xml:space="preserve"> et non-admissibles</w:t>
      </w:r>
    </w:p>
    <w:p w:rsidR="00DC6118" w:rsidRPr="002D0BB7" w:rsidRDefault="006E687A" w:rsidP="00EE1B7A">
      <w:pPr>
        <w:pStyle w:val="Paragraphedeliste"/>
        <w:numPr>
          <w:ilvl w:val="0"/>
          <w:numId w:val="2"/>
        </w:numPr>
        <w:suppressAutoHyphens w:val="0"/>
        <w:rPr>
          <w:rFonts w:ascii="Garamond" w:hAnsi="Garamond"/>
          <w:sz w:val="24"/>
          <w:szCs w:val="24"/>
          <w:lang w:val="fr-CA"/>
        </w:rPr>
      </w:pPr>
      <w:r w:rsidRPr="002D0BB7">
        <w:rPr>
          <w:rFonts w:ascii="Garamond" w:hAnsi="Garamond"/>
          <w:sz w:val="24"/>
          <w:szCs w:val="24"/>
          <w:lang w:val="fr-CA"/>
        </w:rPr>
        <w:t>R</w:t>
      </w:r>
      <w:r w:rsidR="006F3113" w:rsidRPr="002D0BB7">
        <w:rPr>
          <w:rFonts w:ascii="Garamond" w:hAnsi="Garamond"/>
          <w:sz w:val="24"/>
          <w:szCs w:val="24"/>
          <w:lang w:val="fr-CA"/>
        </w:rPr>
        <w:t>estrictions</w:t>
      </w:r>
    </w:p>
    <w:p w:rsidR="00FD2139" w:rsidRPr="002D0BB7" w:rsidRDefault="00FD2139" w:rsidP="00FD2139">
      <w:pPr>
        <w:pStyle w:val="Paragraphedeliste"/>
        <w:numPr>
          <w:ilvl w:val="0"/>
          <w:numId w:val="2"/>
        </w:numPr>
        <w:suppressAutoHyphens w:val="0"/>
        <w:rPr>
          <w:rFonts w:ascii="Garamond" w:hAnsi="Garamond"/>
          <w:sz w:val="24"/>
          <w:szCs w:val="24"/>
          <w:lang w:val="fr-CA"/>
        </w:rPr>
      </w:pPr>
      <w:r w:rsidRPr="002D0BB7">
        <w:rPr>
          <w:rFonts w:ascii="Garamond" w:hAnsi="Garamond"/>
          <w:sz w:val="24"/>
          <w:szCs w:val="24"/>
          <w:lang w:val="fr-CA"/>
        </w:rPr>
        <w:t>Analyse diff</w:t>
      </w:r>
      <w:r w:rsidRPr="002D0BB7">
        <w:rPr>
          <w:rFonts w:ascii="Garamond" w:hAnsi="Garamond"/>
          <w:sz w:val="24"/>
          <w:szCs w:val="24"/>
          <w:lang w:val="fr-CA" w:bidi="ar-DZ"/>
        </w:rPr>
        <w:t>érenciée selon le genre</w:t>
      </w:r>
    </w:p>
    <w:p w:rsidR="00DC6118" w:rsidRPr="002D0BB7" w:rsidRDefault="006F3113" w:rsidP="00EE1B7A">
      <w:pPr>
        <w:pStyle w:val="Paragraphedeliste"/>
        <w:numPr>
          <w:ilvl w:val="0"/>
          <w:numId w:val="2"/>
        </w:numPr>
        <w:suppressAutoHyphens w:val="0"/>
        <w:rPr>
          <w:rFonts w:ascii="Garamond" w:hAnsi="Garamond"/>
          <w:sz w:val="24"/>
          <w:szCs w:val="24"/>
          <w:lang w:val="fr-CA"/>
        </w:rPr>
      </w:pPr>
      <w:r w:rsidRPr="002D0BB7">
        <w:rPr>
          <w:rFonts w:ascii="Garamond" w:hAnsi="Garamond"/>
          <w:sz w:val="24"/>
          <w:szCs w:val="24"/>
          <w:lang w:val="fr-CA"/>
        </w:rPr>
        <w:t>Montants disponibles</w:t>
      </w:r>
    </w:p>
    <w:p w:rsidR="00DC6118" w:rsidRPr="002D0BB7" w:rsidRDefault="006F3113" w:rsidP="00EE1B7A">
      <w:pPr>
        <w:pStyle w:val="Paragraphedeliste"/>
        <w:numPr>
          <w:ilvl w:val="0"/>
          <w:numId w:val="2"/>
        </w:numPr>
        <w:suppressAutoHyphens w:val="0"/>
        <w:rPr>
          <w:rFonts w:ascii="Garamond" w:hAnsi="Garamond"/>
          <w:sz w:val="24"/>
          <w:szCs w:val="24"/>
          <w:lang w:val="fr-CA"/>
        </w:rPr>
      </w:pPr>
      <w:r w:rsidRPr="002D0BB7">
        <w:rPr>
          <w:rFonts w:ascii="Garamond" w:hAnsi="Garamond"/>
          <w:sz w:val="24"/>
          <w:szCs w:val="24"/>
          <w:lang w:val="fr-CA"/>
        </w:rPr>
        <w:t>Critères de sélection</w:t>
      </w:r>
    </w:p>
    <w:p w:rsidR="00DC6118" w:rsidRPr="002D0BB7" w:rsidRDefault="006F3113" w:rsidP="00EE1B7A">
      <w:pPr>
        <w:pStyle w:val="Paragraphedeliste"/>
        <w:numPr>
          <w:ilvl w:val="0"/>
          <w:numId w:val="2"/>
        </w:numPr>
        <w:suppressAutoHyphens w:val="0"/>
        <w:rPr>
          <w:rFonts w:ascii="Garamond" w:hAnsi="Garamond"/>
          <w:sz w:val="24"/>
          <w:szCs w:val="24"/>
          <w:lang w:val="fr-CA"/>
        </w:rPr>
      </w:pPr>
      <w:r w:rsidRPr="002D0BB7">
        <w:rPr>
          <w:rFonts w:ascii="Garamond" w:hAnsi="Garamond"/>
          <w:sz w:val="24"/>
          <w:szCs w:val="24"/>
          <w:lang w:val="fr-CA"/>
        </w:rPr>
        <w:t xml:space="preserve">Format de </w:t>
      </w:r>
      <w:r w:rsidR="00C006B7" w:rsidRPr="002D0BB7">
        <w:rPr>
          <w:rFonts w:ascii="Garamond" w:hAnsi="Garamond"/>
          <w:sz w:val="24"/>
          <w:szCs w:val="24"/>
          <w:lang w:val="fr-CA"/>
        </w:rPr>
        <w:t>présentation</w:t>
      </w:r>
      <w:r w:rsidRPr="002D0BB7">
        <w:rPr>
          <w:rFonts w:ascii="Garamond" w:hAnsi="Garamond"/>
          <w:sz w:val="24"/>
          <w:szCs w:val="24"/>
          <w:lang w:val="fr-CA"/>
        </w:rPr>
        <w:t xml:space="preserve"> et soumissions des projets</w:t>
      </w:r>
    </w:p>
    <w:p w:rsidR="00DC6118" w:rsidRPr="002D0BB7" w:rsidRDefault="006F3113" w:rsidP="00EE1B7A">
      <w:pPr>
        <w:pStyle w:val="Paragraphedeliste"/>
        <w:numPr>
          <w:ilvl w:val="0"/>
          <w:numId w:val="2"/>
        </w:numPr>
        <w:suppressAutoHyphens w:val="0"/>
        <w:rPr>
          <w:rFonts w:ascii="Garamond" w:hAnsi="Garamond"/>
          <w:sz w:val="24"/>
          <w:szCs w:val="24"/>
          <w:lang w:val="fr-CA"/>
        </w:rPr>
      </w:pPr>
      <w:r w:rsidRPr="002D0BB7">
        <w:rPr>
          <w:rFonts w:ascii="Garamond" w:hAnsi="Garamond"/>
          <w:sz w:val="24"/>
          <w:szCs w:val="24"/>
          <w:lang w:val="fr-CA"/>
        </w:rPr>
        <w:t xml:space="preserve">Annonce de la </w:t>
      </w:r>
      <w:r w:rsidR="008B4048" w:rsidRPr="002D0BB7">
        <w:rPr>
          <w:rFonts w:ascii="Garamond" w:hAnsi="Garamond"/>
          <w:sz w:val="24"/>
          <w:szCs w:val="24"/>
          <w:lang w:val="fr-CA"/>
        </w:rPr>
        <w:t>décision</w:t>
      </w:r>
      <w:r w:rsidRPr="002D0BB7">
        <w:rPr>
          <w:rFonts w:ascii="Garamond" w:hAnsi="Garamond"/>
          <w:sz w:val="24"/>
          <w:szCs w:val="24"/>
          <w:lang w:val="fr-CA"/>
        </w:rPr>
        <w:t xml:space="preserve"> </w:t>
      </w:r>
    </w:p>
    <w:p w:rsidR="00086AC8" w:rsidRPr="002D0BB7" w:rsidRDefault="00997267" w:rsidP="00997267">
      <w:pPr>
        <w:tabs>
          <w:tab w:val="left" w:pos="9915"/>
        </w:tabs>
        <w:suppressAutoHyphens w:val="0"/>
        <w:ind w:left="2160"/>
        <w:rPr>
          <w:rFonts w:ascii="Garamond" w:hAnsi="Garamond"/>
          <w:sz w:val="24"/>
          <w:szCs w:val="24"/>
          <w:lang w:val="fr-CA"/>
        </w:rPr>
      </w:pPr>
      <w:r w:rsidRPr="002D0BB7">
        <w:rPr>
          <w:rFonts w:ascii="Garamond" w:hAnsi="Garamond"/>
          <w:sz w:val="24"/>
          <w:szCs w:val="24"/>
          <w:lang w:val="fr-CA"/>
        </w:rPr>
        <w:tab/>
      </w:r>
    </w:p>
    <w:p w:rsidR="00FE5460" w:rsidRDefault="00FE5460" w:rsidP="00997267">
      <w:pPr>
        <w:suppressAutoHyphens w:val="0"/>
        <w:rPr>
          <w:rFonts w:ascii="Calibri" w:hAnsi="Calibri"/>
          <w:sz w:val="22"/>
          <w:lang w:val="fr-CA"/>
        </w:rPr>
      </w:pPr>
    </w:p>
    <w:p w:rsidR="00FE5460" w:rsidRDefault="00FE5460" w:rsidP="00997267">
      <w:pPr>
        <w:suppressAutoHyphens w:val="0"/>
        <w:rPr>
          <w:rFonts w:ascii="Calibri" w:hAnsi="Calibri"/>
          <w:sz w:val="22"/>
          <w:lang w:val="fr-CA"/>
        </w:rPr>
      </w:pPr>
    </w:p>
    <w:p w:rsidR="00DC6118" w:rsidRDefault="00FE5460" w:rsidP="00FE5460">
      <w:pPr>
        <w:suppressAutoHyphens w:val="0"/>
        <w:jc w:val="center"/>
        <w:rPr>
          <w:rFonts w:ascii="Calibri" w:hAnsi="Calibri"/>
          <w:sz w:val="22"/>
          <w:lang w:val="fr-CA"/>
        </w:rPr>
      </w:pPr>
      <w:r>
        <w:rPr>
          <w:rFonts w:ascii="inherit" w:hAnsi="inherit" w:cs="Helvetica"/>
          <w:noProof/>
          <w:color w:val="365899"/>
          <w:sz w:val="18"/>
          <w:szCs w:val="18"/>
          <w:lang w:val="fr-CA" w:eastAsia="fr-CA"/>
        </w:rPr>
        <w:drawing>
          <wp:inline distT="0" distB="0" distL="0" distR="0" wp14:anchorId="6BA47C25" wp14:editId="203B764E">
            <wp:extent cx="4533900" cy="2266950"/>
            <wp:effectExtent l="0" t="0" r="0" b="0"/>
            <wp:docPr id="5" name="Image 5" descr="Photo de Ambassade du Canada en Algéri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de Ambassade du Canada en Algéri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33900" cy="2266950"/>
                    </a:xfrm>
                    <a:prstGeom prst="rect">
                      <a:avLst/>
                    </a:prstGeom>
                    <a:noFill/>
                    <a:ln>
                      <a:noFill/>
                    </a:ln>
                  </pic:spPr>
                </pic:pic>
              </a:graphicData>
            </a:graphic>
          </wp:inline>
        </w:drawing>
      </w:r>
      <w:r w:rsidR="00DC6118" w:rsidRPr="008B4048">
        <w:rPr>
          <w:rFonts w:ascii="Calibri" w:hAnsi="Calibri"/>
          <w:sz w:val="22"/>
          <w:lang w:val="fr-CA"/>
        </w:rPr>
        <w:br w:type="page"/>
      </w:r>
    </w:p>
    <w:p w:rsidR="00997267" w:rsidRPr="00EA2D42" w:rsidRDefault="00997267" w:rsidP="00997267">
      <w:pPr>
        <w:jc w:val="both"/>
        <w:rPr>
          <w:rFonts w:ascii="Garamond" w:hAnsi="Garamond"/>
          <w:vanish/>
          <w:sz w:val="24"/>
          <w:szCs w:val="24"/>
          <w:lang w:val="fr-CA"/>
        </w:rPr>
      </w:pPr>
    </w:p>
    <w:p w:rsidR="00F50F57" w:rsidRPr="00EA2D42" w:rsidRDefault="00F50F57" w:rsidP="00997267">
      <w:pPr>
        <w:pStyle w:val="Titre2"/>
        <w:keepNext/>
        <w:keepLines/>
        <w:tabs>
          <w:tab w:val="clear" w:pos="720"/>
          <w:tab w:val="clear" w:pos="6480"/>
          <w:tab w:val="clear" w:pos="7200"/>
          <w:tab w:val="clear" w:pos="7920"/>
          <w:tab w:val="clear" w:pos="8640"/>
          <w:tab w:val="clear" w:pos="9360"/>
          <w:tab w:val="left" w:pos="-2160"/>
        </w:tabs>
        <w:ind w:left="0"/>
        <w:jc w:val="both"/>
        <w:rPr>
          <w:rFonts w:ascii="Garamond" w:hAnsi="Garamond"/>
          <w:szCs w:val="24"/>
          <w:lang w:val="fr-CA"/>
        </w:rPr>
      </w:pPr>
    </w:p>
    <w:p w:rsidR="00F50F57" w:rsidRPr="00EA2D42" w:rsidRDefault="008C73DF" w:rsidP="00AA77D5">
      <w:pPr>
        <w:pStyle w:val="Titre2"/>
        <w:keepNext/>
        <w:keepLines/>
        <w:numPr>
          <w:ilvl w:val="1"/>
          <w:numId w:val="1"/>
        </w:numPr>
        <w:shd w:val="clear" w:color="auto" w:fill="A6A6A6" w:themeFill="background1" w:themeFillShade="A6"/>
        <w:tabs>
          <w:tab w:val="clear" w:pos="7200"/>
          <w:tab w:val="clear" w:pos="7920"/>
          <w:tab w:val="clear" w:pos="8640"/>
          <w:tab w:val="clear" w:pos="9360"/>
        </w:tabs>
        <w:jc w:val="both"/>
        <w:rPr>
          <w:rFonts w:ascii="Garamond" w:hAnsi="Garamond"/>
          <w:b/>
          <w:szCs w:val="24"/>
          <w:lang w:val="fr-CA"/>
        </w:rPr>
      </w:pPr>
      <w:r w:rsidRPr="00EA2D42">
        <w:rPr>
          <w:rFonts w:ascii="Garamond" w:hAnsi="Garamond"/>
          <w:b/>
          <w:szCs w:val="24"/>
          <w:lang w:val="fr-CA"/>
        </w:rPr>
        <w:t>Présentation</w:t>
      </w:r>
      <w:r w:rsidR="00AA77D5" w:rsidRPr="00EA2D42">
        <w:rPr>
          <w:rFonts w:ascii="Garamond" w:hAnsi="Garamond"/>
          <w:b/>
          <w:szCs w:val="24"/>
          <w:lang w:val="fr-CA"/>
        </w:rPr>
        <w:t xml:space="preserve"> g</w:t>
      </w:r>
      <w:r w:rsidR="00AA77D5" w:rsidRPr="00EA2D42">
        <w:rPr>
          <w:rFonts w:ascii="Garamond" w:hAnsi="Garamond"/>
          <w:b/>
          <w:szCs w:val="24"/>
          <w:lang w:val="fr-CA" w:bidi="ar-DZ"/>
        </w:rPr>
        <w:t>énérale</w:t>
      </w:r>
      <w:r w:rsidR="00B508EB">
        <w:rPr>
          <w:rFonts w:ascii="Garamond" w:hAnsi="Garamond"/>
          <w:b/>
          <w:szCs w:val="24"/>
          <w:lang w:val="fr-CA" w:bidi="ar-DZ"/>
        </w:rPr>
        <w:t xml:space="preserve"> et priorités du fonds en Tunisie</w:t>
      </w:r>
    </w:p>
    <w:p w:rsidR="00136A89" w:rsidRPr="00EA2D42" w:rsidRDefault="00136A89" w:rsidP="00997267">
      <w:pPr>
        <w:pStyle w:val="Corpsdetexte"/>
        <w:jc w:val="both"/>
        <w:rPr>
          <w:rFonts w:ascii="Garamond" w:hAnsi="Garamond"/>
          <w:sz w:val="24"/>
          <w:szCs w:val="24"/>
          <w:lang w:val="fr-CA"/>
        </w:rPr>
      </w:pPr>
    </w:p>
    <w:p w:rsidR="00DD681A" w:rsidRPr="00EA2D42" w:rsidRDefault="008C73DF" w:rsidP="00EA2D42">
      <w:pPr>
        <w:pStyle w:val="Corpsdetexte"/>
        <w:ind w:left="142"/>
        <w:jc w:val="both"/>
        <w:rPr>
          <w:rFonts w:ascii="Garamond" w:hAnsi="Garamond"/>
          <w:sz w:val="24"/>
          <w:szCs w:val="24"/>
          <w:lang w:val="fr-CA"/>
        </w:rPr>
      </w:pPr>
      <w:r w:rsidRPr="00EA2D42">
        <w:rPr>
          <w:rFonts w:ascii="Garamond" w:hAnsi="Garamond"/>
          <w:sz w:val="24"/>
          <w:szCs w:val="24"/>
          <w:lang w:val="fr-CA"/>
        </w:rPr>
        <w:t xml:space="preserve">Le Fonds canadien d’initiatives locales (FCIL) est un élément important de l'enveloppe d'aide au développement du gouvernement canadien. </w:t>
      </w:r>
      <w:r w:rsidR="00EA2D42">
        <w:rPr>
          <w:rFonts w:ascii="Garamond" w:hAnsi="Garamond"/>
          <w:sz w:val="24"/>
          <w:szCs w:val="24"/>
          <w:lang w:val="fr-CA"/>
        </w:rPr>
        <w:t xml:space="preserve">Le </w:t>
      </w:r>
      <w:r w:rsidRPr="00EA2D42">
        <w:rPr>
          <w:rFonts w:ascii="Garamond" w:hAnsi="Garamond"/>
          <w:sz w:val="24"/>
          <w:szCs w:val="24"/>
          <w:lang w:val="fr-CA"/>
        </w:rPr>
        <w:t xml:space="preserve">FCIL permet au gouvernement du Canada de soutenir les initiatives </w:t>
      </w:r>
      <w:r w:rsidR="00EA2D42">
        <w:rPr>
          <w:rFonts w:ascii="Garamond" w:hAnsi="Garamond"/>
          <w:sz w:val="24"/>
          <w:szCs w:val="24"/>
          <w:lang w:val="fr-CA"/>
        </w:rPr>
        <w:t>tunisiennes</w:t>
      </w:r>
      <w:r w:rsidRPr="00EA2D42">
        <w:rPr>
          <w:rFonts w:ascii="Garamond" w:hAnsi="Garamond"/>
          <w:sz w:val="24"/>
          <w:szCs w:val="24"/>
          <w:lang w:val="fr-CA"/>
        </w:rPr>
        <w:t xml:space="preserve"> qui relèvent de l'une des priorités thématiques suivantes</w:t>
      </w:r>
      <w:r w:rsidR="005B2B2D" w:rsidRPr="00EA2D42">
        <w:rPr>
          <w:rFonts w:ascii="Garamond" w:hAnsi="Garamond"/>
          <w:sz w:val="24"/>
          <w:szCs w:val="24"/>
          <w:lang w:val="fr-CA"/>
        </w:rPr>
        <w:t xml:space="preserve"> </w:t>
      </w:r>
      <w:r w:rsidRPr="00EA2D42">
        <w:rPr>
          <w:rFonts w:ascii="Garamond" w:hAnsi="Garamond"/>
          <w:sz w:val="24"/>
          <w:szCs w:val="24"/>
          <w:lang w:val="fr-CA"/>
        </w:rPr>
        <w:t>:</w:t>
      </w:r>
    </w:p>
    <w:p w:rsidR="00FE5460" w:rsidRPr="00EA2D42" w:rsidRDefault="00FE5460" w:rsidP="00EA2D42">
      <w:pPr>
        <w:numPr>
          <w:ilvl w:val="0"/>
          <w:numId w:val="15"/>
        </w:numPr>
        <w:suppressAutoHyphens w:val="0"/>
        <w:spacing w:line="276" w:lineRule="auto"/>
        <w:jc w:val="both"/>
        <w:rPr>
          <w:rFonts w:ascii="Garamond" w:hAnsi="Garamond"/>
          <w:sz w:val="24"/>
          <w:szCs w:val="24"/>
          <w:lang w:val="fr-CA"/>
        </w:rPr>
      </w:pPr>
      <w:r w:rsidRPr="00EA2D42">
        <w:rPr>
          <w:rFonts w:ascii="Garamond" w:hAnsi="Garamond"/>
          <w:sz w:val="24"/>
          <w:szCs w:val="24"/>
          <w:lang w:val="fr-CA"/>
        </w:rPr>
        <w:t xml:space="preserve">l’égalité des genres et le renforcement du pouvoir des femmes et des filles; </w:t>
      </w:r>
    </w:p>
    <w:p w:rsidR="00FE5460" w:rsidRPr="00EA2D42" w:rsidRDefault="00FE5460" w:rsidP="00EA2D42">
      <w:pPr>
        <w:numPr>
          <w:ilvl w:val="0"/>
          <w:numId w:val="15"/>
        </w:numPr>
        <w:suppressAutoHyphens w:val="0"/>
        <w:spacing w:line="276" w:lineRule="auto"/>
        <w:jc w:val="both"/>
        <w:rPr>
          <w:rFonts w:ascii="Garamond" w:hAnsi="Garamond"/>
          <w:sz w:val="24"/>
          <w:szCs w:val="24"/>
          <w:lang w:val="fr-CA"/>
        </w:rPr>
      </w:pPr>
      <w:r w:rsidRPr="00EA2D42">
        <w:rPr>
          <w:rFonts w:ascii="Garamond" w:hAnsi="Garamond"/>
          <w:sz w:val="24"/>
          <w:szCs w:val="24"/>
          <w:lang w:val="fr-CA"/>
        </w:rPr>
        <w:t xml:space="preserve">la gouvernance inclusive, y compris la diversité, la démocratie, les droits de la personne et la primauté du droit; </w:t>
      </w:r>
    </w:p>
    <w:p w:rsidR="00FE5460" w:rsidRPr="00EA2D42" w:rsidRDefault="00FE5460" w:rsidP="00EA2D42">
      <w:pPr>
        <w:numPr>
          <w:ilvl w:val="0"/>
          <w:numId w:val="15"/>
        </w:numPr>
        <w:suppressAutoHyphens w:val="0"/>
        <w:spacing w:line="276" w:lineRule="auto"/>
        <w:jc w:val="both"/>
        <w:rPr>
          <w:rFonts w:ascii="Garamond" w:hAnsi="Garamond"/>
          <w:sz w:val="24"/>
          <w:szCs w:val="24"/>
          <w:lang w:val="fr-CA"/>
        </w:rPr>
      </w:pPr>
      <w:r w:rsidRPr="00EA2D42">
        <w:rPr>
          <w:rFonts w:ascii="Garamond" w:hAnsi="Garamond"/>
          <w:sz w:val="24"/>
          <w:szCs w:val="24"/>
          <w:lang w:val="fr-CA"/>
        </w:rPr>
        <w:t>la paix et la sécurité, avec un accent sur la prévention des conflits et la consolidation de la paix;</w:t>
      </w:r>
    </w:p>
    <w:p w:rsidR="00FE5460" w:rsidRPr="00EA2D42" w:rsidRDefault="00FE5460" w:rsidP="00EA2D42">
      <w:pPr>
        <w:numPr>
          <w:ilvl w:val="0"/>
          <w:numId w:val="15"/>
        </w:numPr>
        <w:suppressAutoHyphens w:val="0"/>
        <w:spacing w:line="276" w:lineRule="auto"/>
        <w:jc w:val="both"/>
        <w:rPr>
          <w:rFonts w:ascii="Garamond" w:hAnsi="Garamond"/>
          <w:sz w:val="24"/>
          <w:szCs w:val="24"/>
          <w:lang w:val="fr-CA"/>
        </w:rPr>
      </w:pPr>
      <w:r w:rsidRPr="00EA2D42">
        <w:rPr>
          <w:rFonts w:ascii="Garamond" w:hAnsi="Garamond"/>
          <w:sz w:val="24"/>
          <w:szCs w:val="24"/>
          <w:lang w:val="fr-CA"/>
        </w:rPr>
        <w:t xml:space="preserve">la croissance au service de tous, y compris la promotion des droits économiques des femmes, l’accès à des emplois décents et à l’entrepreneuriat, l’investissement dans les personnes les plus pauvres et vulnérables, et la protection des progrès économiques;  </w:t>
      </w:r>
    </w:p>
    <w:p w:rsidR="00FE5460" w:rsidRPr="00EA2D42" w:rsidRDefault="00FE5460" w:rsidP="00EA2D42">
      <w:pPr>
        <w:jc w:val="both"/>
        <w:rPr>
          <w:rFonts w:ascii="Garamond" w:hAnsi="Garamond"/>
          <w:sz w:val="24"/>
          <w:szCs w:val="24"/>
          <w:lang w:val="fr-CA"/>
        </w:rPr>
      </w:pPr>
    </w:p>
    <w:p w:rsidR="00FE5460" w:rsidRPr="00EA2D42" w:rsidRDefault="00FE5460" w:rsidP="00EA2D42">
      <w:pPr>
        <w:jc w:val="both"/>
        <w:rPr>
          <w:rFonts w:ascii="Garamond" w:hAnsi="Garamond"/>
          <w:sz w:val="24"/>
          <w:szCs w:val="24"/>
          <w:lang w:val="fr-CA"/>
        </w:rPr>
      </w:pPr>
    </w:p>
    <w:p w:rsidR="00F50F57" w:rsidRPr="00EA2D42" w:rsidRDefault="004A276C" w:rsidP="00EA2D42">
      <w:pPr>
        <w:pStyle w:val="Titre2"/>
        <w:keepNext/>
        <w:keepLines/>
        <w:numPr>
          <w:ilvl w:val="1"/>
          <w:numId w:val="1"/>
        </w:numPr>
        <w:shd w:val="clear" w:color="auto" w:fill="A6A6A6" w:themeFill="background1" w:themeFillShade="A6"/>
        <w:tabs>
          <w:tab w:val="clear" w:pos="7200"/>
          <w:tab w:val="clear" w:pos="7920"/>
          <w:tab w:val="clear" w:pos="8640"/>
          <w:tab w:val="clear" w:pos="9360"/>
        </w:tabs>
        <w:jc w:val="both"/>
        <w:rPr>
          <w:rFonts w:ascii="Garamond" w:hAnsi="Garamond"/>
          <w:b/>
          <w:szCs w:val="24"/>
          <w:lang w:val="fr-CA"/>
        </w:rPr>
      </w:pPr>
      <w:r w:rsidRPr="00EA2D42">
        <w:rPr>
          <w:rFonts w:ascii="Garamond" w:hAnsi="Garamond"/>
          <w:b/>
          <w:szCs w:val="24"/>
          <w:lang w:val="fr-CA"/>
        </w:rPr>
        <w:t xml:space="preserve">Organisations </w:t>
      </w:r>
      <w:r w:rsidR="0043025A" w:rsidRPr="00EA2D42">
        <w:rPr>
          <w:rFonts w:ascii="Garamond" w:hAnsi="Garamond"/>
          <w:b/>
          <w:szCs w:val="24"/>
          <w:lang w:val="fr-CA"/>
        </w:rPr>
        <w:t>admissibles</w:t>
      </w:r>
    </w:p>
    <w:p w:rsidR="00FE5460" w:rsidRPr="00EA2D42" w:rsidRDefault="00FE5460" w:rsidP="00EA2D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57"/>
        <w:jc w:val="both"/>
        <w:rPr>
          <w:rFonts w:ascii="Garamond" w:hAnsi="Garamond"/>
          <w:sz w:val="24"/>
          <w:szCs w:val="24"/>
          <w:lang w:val="fr-CA"/>
        </w:rPr>
      </w:pPr>
    </w:p>
    <w:p w:rsidR="00BB7D2E" w:rsidRPr="00EA2D42" w:rsidRDefault="00BB7D2E" w:rsidP="00CC65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57"/>
        <w:jc w:val="both"/>
        <w:rPr>
          <w:rFonts w:ascii="Garamond" w:hAnsi="Garamond"/>
          <w:sz w:val="24"/>
          <w:szCs w:val="24"/>
          <w:lang w:val="fr-CA"/>
        </w:rPr>
      </w:pPr>
      <w:r w:rsidRPr="00EA2D42">
        <w:rPr>
          <w:rFonts w:ascii="Garamond" w:hAnsi="Garamond"/>
          <w:sz w:val="24"/>
          <w:szCs w:val="24"/>
          <w:lang w:val="fr-CA"/>
        </w:rPr>
        <w:t xml:space="preserve">Les projets admissibles au </w:t>
      </w:r>
      <w:r w:rsidR="00C006B7" w:rsidRPr="00EA2D42">
        <w:rPr>
          <w:rFonts w:ascii="Garamond" w:hAnsi="Garamond"/>
          <w:sz w:val="24"/>
          <w:szCs w:val="24"/>
          <w:lang w:val="fr-CA"/>
        </w:rPr>
        <w:t>FCIL</w:t>
      </w:r>
      <w:r w:rsidRPr="00EA2D42">
        <w:rPr>
          <w:rFonts w:ascii="Garamond" w:hAnsi="Garamond"/>
          <w:sz w:val="24"/>
          <w:szCs w:val="24"/>
          <w:lang w:val="fr-CA"/>
        </w:rPr>
        <w:t xml:space="preserve"> sont ceux soumis par des:</w:t>
      </w:r>
    </w:p>
    <w:p w:rsidR="00997267" w:rsidRPr="00EA2D42" w:rsidRDefault="00997267" w:rsidP="00CC65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57"/>
        <w:jc w:val="both"/>
        <w:rPr>
          <w:rFonts w:ascii="Garamond" w:hAnsi="Garamond"/>
          <w:sz w:val="24"/>
          <w:szCs w:val="24"/>
          <w:lang w:val="fr-CA"/>
        </w:rPr>
      </w:pPr>
    </w:p>
    <w:p w:rsidR="00FE5460" w:rsidRPr="00EA2D42" w:rsidRDefault="00FE5460" w:rsidP="00CC6591">
      <w:pPr>
        <w:pStyle w:val="Paragraphedeliste"/>
        <w:numPr>
          <w:ilvl w:val="0"/>
          <w:numId w:val="16"/>
        </w:numPr>
        <w:suppressAutoHyphens w:val="0"/>
        <w:autoSpaceDE w:val="0"/>
        <w:autoSpaceDN w:val="0"/>
        <w:adjustRightInd w:val="0"/>
        <w:contextualSpacing/>
        <w:jc w:val="both"/>
        <w:rPr>
          <w:rFonts w:ascii="Garamond" w:hAnsi="Garamond"/>
          <w:sz w:val="24"/>
          <w:szCs w:val="24"/>
          <w:lang w:val="fr-CA"/>
        </w:rPr>
      </w:pPr>
      <w:r w:rsidRPr="00EA2D42">
        <w:rPr>
          <w:rFonts w:ascii="Garamond" w:hAnsi="Garamond"/>
          <w:sz w:val="24"/>
          <w:szCs w:val="24"/>
          <w:lang w:val="fr-CA"/>
        </w:rPr>
        <w:t>Organisations locales non gouvernementales, sans but lucratif et communautaire.</w:t>
      </w:r>
    </w:p>
    <w:p w:rsidR="00FE5460" w:rsidRPr="00EA2D42" w:rsidRDefault="00FE5460" w:rsidP="00CC6591">
      <w:pPr>
        <w:pStyle w:val="Paragraphedeliste"/>
        <w:numPr>
          <w:ilvl w:val="0"/>
          <w:numId w:val="16"/>
        </w:numPr>
        <w:suppressAutoHyphens w:val="0"/>
        <w:autoSpaceDE w:val="0"/>
        <w:autoSpaceDN w:val="0"/>
        <w:adjustRightInd w:val="0"/>
        <w:contextualSpacing/>
        <w:jc w:val="both"/>
        <w:rPr>
          <w:rFonts w:ascii="Garamond" w:hAnsi="Garamond"/>
          <w:sz w:val="24"/>
          <w:szCs w:val="24"/>
          <w:lang w:val="fr-CA"/>
        </w:rPr>
      </w:pPr>
      <w:r w:rsidRPr="00EA2D42">
        <w:rPr>
          <w:rFonts w:ascii="Garamond" w:hAnsi="Garamond"/>
          <w:sz w:val="24"/>
          <w:szCs w:val="24"/>
          <w:lang w:val="fr-CA"/>
        </w:rPr>
        <w:t>Établissements d’enseignement locaux qui travaillent à la réalisation de projets locaux.</w:t>
      </w:r>
    </w:p>
    <w:p w:rsidR="00FE5460" w:rsidRPr="00EA2D42" w:rsidRDefault="00FE5460" w:rsidP="00CC6591">
      <w:pPr>
        <w:pStyle w:val="Paragraphedeliste"/>
        <w:numPr>
          <w:ilvl w:val="0"/>
          <w:numId w:val="16"/>
        </w:numPr>
        <w:suppressAutoHyphens w:val="0"/>
        <w:autoSpaceDE w:val="0"/>
        <w:autoSpaceDN w:val="0"/>
        <w:adjustRightInd w:val="0"/>
        <w:contextualSpacing/>
        <w:jc w:val="both"/>
        <w:rPr>
          <w:rFonts w:ascii="Garamond" w:hAnsi="Garamond"/>
          <w:sz w:val="24"/>
          <w:szCs w:val="24"/>
          <w:lang w:val="fr-CA"/>
        </w:rPr>
      </w:pPr>
      <w:r w:rsidRPr="00EA2D42">
        <w:rPr>
          <w:rFonts w:ascii="Garamond" w:hAnsi="Garamond"/>
          <w:sz w:val="24"/>
          <w:szCs w:val="24"/>
          <w:lang w:val="fr-CA"/>
        </w:rPr>
        <w:t>Institutions, organisations et agences internationales, intergouvernementales, multilatérales et régionales travaillant à des activités locales de développement.</w:t>
      </w:r>
    </w:p>
    <w:p w:rsidR="00FE5460" w:rsidRPr="00EA2D42" w:rsidRDefault="00FE5460" w:rsidP="00CC6591">
      <w:pPr>
        <w:pStyle w:val="Paragraphedeliste"/>
        <w:numPr>
          <w:ilvl w:val="0"/>
          <w:numId w:val="17"/>
        </w:numPr>
        <w:suppressAutoHyphens w:val="0"/>
        <w:autoSpaceDE w:val="0"/>
        <w:autoSpaceDN w:val="0"/>
        <w:adjustRightInd w:val="0"/>
        <w:contextualSpacing/>
        <w:jc w:val="both"/>
        <w:rPr>
          <w:rFonts w:ascii="Garamond" w:hAnsi="Garamond"/>
          <w:sz w:val="24"/>
          <w:szCs w:val="24"/>
          <w:lang w:val="fr-CA"/>
        </w:rPr>
      </w:pPr>
      <w:r w:rsidRPr="00EA2D42">
        <w:rPr>
          <w:rFonts w:ascii="Garamond" w:hAnsi="Garamond"/>
          <w:sz w:val="24"/>
          <w:szCs w:val="24"/>
          <w:lang w:val="fr-CA"/>
        </w:rPr>
        <w:t xml:space="preserve">Institutions ou organismes gouvernementaux à l’échelle municipale, régionale ou nationale du pays du bénéficiaire qui </w:t>
      </w:r>
      <w:proofErr w:type="gramStart"/>
      <w:r w:rsidRPr="00EA2D42">
        <w:rPr>
          <w:rFonts w:ascii="Garamond" w:hAnsi="Garamond"/>
          <w:sz w:val="24"/>
          <w:szCs w:val="24"/>
          <w:lang w:val="fr-CA"/>
        </w:rPr>
        <w:t>travaillent</w:t>
      </w:r>
      <w:proofErr w:type="gramEnd"/>
      <w:r w:rsidRPr="00EA2D42">
        <w:rPr>
          <w:rFonts w:ascii="Garamond" w:hAnsi="Garamond"/>
          <w:sz w:val="24"/>
          <w:szCs w:val="24"/>
          <w:lang w:val="fr-CA"/>
        </w:rPr>
        <w:t xml:space="preserve"> à la réalisation de projets locaux.</w:t>
      </w:r>
    </w:p>
    <w:p w:rsidR="00FE5460" w:rsidRPr="00EA2D42" w:rsidRDefault="00FE5460" w:rsidP="00CC6591">
      <w:pPr>
        <w:pStyle w:val="Paragraphedeliste"/>
        <w:numPr>
          <w:ilvl w:val="0"/>
          <w:numId w:val="17"/>
        </w:numPr>
        <w:suppressAutoHyphens w:val="0"/>
        <w:autoSpaceDE w:val="0"/>
        <w:autoSpaceDN w:val="0"/>
        <w:adjustRightInd w:val="0"/>
        <w:contextualSpacing/>
        <w:jc w:val="both"/>
        <w:rPr>
          <w:rFonts w:ascii="Garamond" w:hAnsi="Garamond"/>
          <w:sz w:val="24"/>
          <w:szCs w:val="24"/>
          <w:lang w:val="fr-CA"/>
        </w:rPr>
      </w:pPr>
      <w:r w:rsidRPr="00EA2D42">
        <w:rPr>
          <w:rFonts w:ascii="Garamond" w:hAnsi="Garamond"/>
          <w:sz w:val="24"/>
          <w:szCs w:val="24"/>
          <w:lang w:val="fr-CA"/>
        </w:rPr>
        <w:t>Organisations non gouvernementales et sans but lucratif canadiennes travaillant sur des activités locales de développement.</w:t>
      </w:r>
    </w:p>
    <w:p w:rsidR="000F3F7F" w:rsidRPr="00EA2D42" w:rsidRDefault="00BB7D2E" w:rsidP="00CC6591">
      <w:pPr>
        <w:suppressAutoHyphens w:val="0"/>
        <w:ind w:left="360"/>
        <w:jc w:val="both"/>
        <w:rPr>
          <w:rFonts w:ascii="Garamond" w:hAnsi="Garamond"/>
          <w:sz w:val="24"/>
          <w:szCs w:val="24"/>
          <w:lang w:val="fr-CA"/>
        </w:rPr>
      </w:pPr>
      <w:r w:rsidRPr="00EA2D42">
        <w:rPr>
          <w:rFonts w:ascii="Garamond" w:hAnsi="Garamond"/>
          <w:sz w:val="24"/>
          <w:szCs w:val="24"/>
          <w:lang w:val="fr-CA"/>
        </w:rPr>
        <w:br/>
      </w:r>
      <w:r w:rsidR="00801C98" w:rsidRPr="00EA2D42">
        <w:rPr>
          <w:rFonts w:ascii="Garamond" w:hAnsi="Garamond"/>
          <w:b/>
          <w:bCs/>
          <w:sz w:val="24"/>
          <w:szCs w:val="24"/>
          <w:lang w:val="fr-CA" w:bidi="ar-DZ"/>
        </w:rPr>
        <w:t xml:space="preserve">À noter : </w:t>
      </w:r>
      <w:r w:rsidRPr="00EA2D42">
        <w:rPr>
          <w:rFonts w:ascii="Garamond" w:hAnsi="Garamond"/>
          <w:sz w:val="24"/>
          <w:szCs w:val="24"/>
          <w:lang w:val="fr-CA"/>
        </w:rPr>
        <w:t xml:space="preserve">Les organisations admissibles doivent être correctement constituées, avoir un statut juridique accordé par l'autorité compétente et posséder un compte bancaire ouvert au nom de l'institution. </w:t>
      </w:r>
    </w:p>
    <w:p w:rsidR="00997267" w:rsidRPr="00EA2D42" w:rsidRDefault="00997267" w:rsidP="00CC65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57"/>
        <w:jc w:val="both"/>
        <w:rPr>
          <w:rFonts w:ascii="Garamond" w:hAnsi="Garamond"/>
          <w:b/>
          <w:sz w:val="24"/>
          <w:szCs w:val="24"/>
          <w:lang w:val="fr-CA"/>
        </w:rPr>
      </w:pPr>
    </w:p>
    <w:p w:rsidR="00997267" w:rsidRPr="00EA2D42" w:rsidRDefault="00997267" w:rsidP="0099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57"/>
        <w:jc w:val="both"/>
        <w:rPr>
          <w:rFonts w:ascii="Garamond" w:hAnsi="Garamond"/>
          <w:b/>
          <w:sz w:val="24"/>
          <w:szCs w:val="24"/>
          <w:lang w:val="fr-CA"/>
        </w:rPr>
      </w:pPr>
    </w:p>
    <w:p w:rsidR="00593118" w:rsidRPr="00EA2D42" w:rsidRDefault="002E7BC8" w:rsidP="00EE1B7A">
      <w:pPr>
        <w:pStyle w:val="Titre2"/>
        <w:keepNext/>
        <w:keepLines/>
        <w:numPr>
          <w:ilvl w:val="0"/>
          <w:numId w:val="6"/>
        </w:numPr>
        <w:shd w:val="clear" w:color="auto" w:fill="A6A6A6" w:themeFill="background1" w:themeFillShade="A6"/>
        <w:tabs>
          <w:tab w:val="clear" w:pos="7200"/>
          <w:tab w:val="clear" w:pos="7920"/>
          <w:tab w:val="clear" w:pos="8640"/>
          <w:tab w:val="clear" w:pos="9360"/>
        </w:tabs>
        <w:jc w:val="both"/>
        <w:rPr>
          <w:rFonts w:ascii="Garamond" w:hAnsi="Garamond"/>
          <w:b/>
          <w:szCs w:val="24"/>
          <w:lang w:val="fr-CA"/>
        </w:rPr>
      </w:pPr>
      <w:r w:rsidRPr="00EA2D42">
        <w:rPr>
          <w:rFonts w:ascii="Garamond" w:hAnsi="Garamond"/>
          <w:b/>
          <w:szCs w:val="24"/>
          <w:lang w:val="fr-CA"/>
        </w:rPr>
        <w:t xml:space="preserve">Exigences </w:t>
      </w:r>
    </w:p>
    <w:p w:rsidR="000F3F7F" w:rsidRPr="00EA2D42" w:rsidRDefault="000F3F7F" w:rsidP="00EA2D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57"/>
        <w:jc w:val="both"/>
        <w:rPr>
          <w:rFonts w:ascii="Garamond" w:hAnsi="Garamond"/>
          <w:sz w:val="24"/>
          <w:szCs w:val="24"/>
          <w:lang w:val="fr-CA"/>
        </w:rPr>
      </w:pPr>
    </w:p>
    <w:p w:rsidR="00490159" w:rsidRPr="00EA2D42" w:rsidRDefault="00B11CF4" w:rsidP="00EA2D42">
      <w:pPr>
        <w:pStyle w:val="Paragraphedeliste"/>
        <w:tabs>
          <w:tab w:val="left" w:pos="-294"/>
          <w:tab w:val="left" w:pos="426"/>
          <w:tab w:val="left" w:pos="852"/>
          <w:tab w:val="left" w:pos="2586"/>
          <w:tab w:val="left" w:pos="3306"/>
          <w:tab w:val="left" w:pos="4026"/>
          <w:tab w:val="left" w:pos="4746"/>
          <w:tab w:val="left" w:pos="5466"/>
          <w:tab w:val="left" w:pos="6186"/>
          <w:tab w:val="left" w:pos="6906"/>
          <w:tab w:val="left" w:pos="7626"/>
          <w:tab w:val="left" w:pos="8346"/>
          <w:tab w:val="left" w:pos="9066"/>
          <w:tab w:val="left" w:pos="9786"/>
        </w:tabs>
        <w:ind w:left="0" w:right="360"/>
        <w:jc w:val="both"/>
        <w:rPr>
          <w:rFonts w:ascii="Garamond" w:hAnsi="Garamond"/>
          <w:sz w:val="24"/>
          <w:szCs w:val="24"/>
          <w:lang w:val="fr-CA"/>
        </w:rPr>
      </w:pPr>
      <w:r w:rsidRPr="00EA2D42">
        <w:rPr>
          <w:rFonts w:ascii="Garamond" w:hAnsi="Garamond"/>
          <w:sz w:val="24"/>
          <w:szCs w:val="24"/>
          <w:lang w:val="fr-CA"/>
        </w:rPr>
        <w:t xml:space="preserve">  </w:t>
      </w:r>
      <w:r w:rsidR="00490159" w:rsidRPr="00EA2D42">
        <w:rPr>
          <w:rFonts w:ascii="Garamond" w:hAnsi="Garamond"/>
          <w:sz w:val="24"/>
          <w:szCs w:val="24"/>
          <w:lang w:val="fr-CA"/>
        </w:rPr>
        <w:t xml:space="preserve">Les projets admissibles </w:t>
      </w:r>
      <w:r w:rsidR="00C006B7" w:rsidRPr="00EA2D42">
        <w:rPr>
          <w:rFonts w:ascii="Garamond" w:hAnsi="Garamond"/>
          <w:sz w:val="24"/>
          <w:szCs w:val="24"/>
          <w:lang w:val="fr-CA"/>
        </w:rPr>
        <w:t>au financement du</w:t>
      </w:r>
      <w:r w:rsidR="00490159" w:rsidRPr="00EA2D42">
        <w:rPr>
          <w:rFonts w:ascii="Garamond" w:hAnsi="Garamond"/>
          <w:sz w:val="24"/>
          <w:szCs w:val="24"/>
          <w:lang w:val="fr-CA"/>
        </w:rPr>
        <w:t xml:space="preserve"> </w:t>
      </w:r>
      <w:r w:rsidR="0043025A" w:rsidRPr="00EA2D42">
        <w:rPr>
          <w:rFonts w:ascii="Garamond" w:hAnsi="Garamond"/>
          <w:sz w:val="24"/>
          <w:szCs w:val="24"/>
          <w:lang w:val="fr-CA"/>
        </w:rPr>
        <w:t>FCIL</w:t>
      </w:r>
      <w:r w:rsidR="00490159" w:rsidRPr="00EA2D42">
        <w:rPr>
          <w:rFonts w:ascii="Garamond" w:hAnsi="Garamond"/>
          <w:sz w:val="24"/>
          <w:szCs w:val="24"/>
          <w:lang w:val="fr-CA"/>
        </w:rPr>
        <w:t xml:space="preserve"> doivent:</w:t>
      </w:r>
    </w:p>
    <w:p w:rsidR="00490159" w:rsidRPr="00EA2D42" w:rsidRDefault="00490159" w:rsidP="00EA2D42">
      <w:pPr>
        <w:pStyle w:val="Paragraphedeliste"/>
        <w:numPr>
          <w:ilvl w:val="0"/>
          <w:numId w:val="12"/>
        </w:numPr>
        <w:tabs>
          <w:tab w:val="left" w:pos="-294"/>
          <w:tab w:val="left" w:pos="426"/>
          <w:tab w:val="left" w:pos="852"/>
          <w:tab w:val="left" w:pos="2586"/>
          <w:tab w:val="left" w:pos="3306"/>
          <w:tab w:val="left" w:pos="4026"/>
          <w:tab w:val="left" w:pos="4746"/>
          <w:tab w:val="left" w:pos="5466"/>
          <w:tab w:val="left" w:pos="6186"/>
          <w:tab w:val="left" w:pos="6906"/>
          <w:tab w:val="left" w:pos="7626"/>
          <w:tab w:val="left" w:pos="8346"/>
          <w:tab w:val="left" w:pos="9066"/>
          <w:tab w:val="left" w:pos="9786"/>
        </w:tabs>
        <w:ind w:right="357"/>
        <w:jc w:val="both"/>
        <w:rPr>
          <w:rFonts w:ascii="Garamond" w:hAnsi="Garamond"/>
          <w:sz w:val="24"/>
          <w:szCs w:val="24"/>
          <w:lang w:val="fr-CA"/>
        </w:rPr>
      </w:pPr>
      <w:r w:rsidRPr="00EA2D42">
        <w:rPr>
          <w:rFonts w:ascii="Garamond" w:hAnsi="Garamond"/>
          <w:sz w:val="24"/>
          <w:szCs w:val="24"/>
          <w:lang w:val="fr-CA"/>
        </w:rPr>
        <w:t>Correspondre à un</w:t>
      </w:r>
      <w:r w:rsidR="00FE5460" w:rsidRPr="00EA2D42">
        <w:rPr>
          <w:rFonts w:ascii="Garamond" w:hAnsi="Garamond"/>
          <w:sz w:val="24"/>
          <w:szCs w:val="24"/>
          <w:lang w:val="fr-CA"/>
        </w:rPr>
        <w:t>e</w:t>
      </w:r>
      <w:r w:rsidRPr="00EA2D42">
        <w:rPr>
          <w:rFonts w:ascii="Garamond" w:hAnsi="Garamond"/>
          <w:sz w:val="24"/>
          <w:szCs w:val="24"/>
          <w:lang w:val="fr-CA"/>
        </w:rPr>
        <w:t xml:space="preserve"> </w:t>
      </w:r>
      <w:r w:rsidR="00A75207" w:rsidRPr="00EA2D42">
        <w:rPr>
          <w:rFonts w:ascii="Garamond" w:hAnsi="Garamond"/>
          <w:sz w:val="24"/>
          <w:szCs w:val="24"/>
          <w:lang w:val="fr-CA"/>
        </w:rPr>
        <w:t>des</w:t>
      </w:r>
      <w:r w:rsidRPr="00EA2D42">
        <w:rPr>
          <w:rFonts w:ascii="Garamond" w:hAnsi="Garamond"/>
          <w:sz w:val="24"/>
          <w:szCs w:val="24"/>
          <w:lang w:val="fr-CA"/>
        </w:rPr>
        <w:t xml:space="preserve"> </w:t>
      </w:r>
      <w:r w:rsidR="00C006B7" w:rsidRPr="00EA2D42">
        <w:rPr>
          <w:rFonts w:ascii="Garamond" w:hAnsi="Garamond"/>
          <w:sz w:val="24"/>
          <w:szCs w:val="24"/>
          <w:lang w:val="fr-CA"/>
        </w:rPr>
        <w:t>priorités thématiques du FCIL  (voir section I)</w:t>
      </w:r>
    </w:p>
    <w:p w:rsidR="00FE5460" w:rsidRPr="00EA2D42" w:rsidRDefault="00A153DA" w:rsidP="00EA2D42">
      <w:pPr>
        <w:pStyle w:val="Paragraphedeliste"/>
        <w:numPr>
          <w:ilvl w:val="0"/>
          <w:numId w:val="12"/>
        </w:numPr>
        <w:tabs>
          <w:tab w:val="left" w:pos="-294"/>
          <w:tab w:val="left" w:pos="426"/>
          <w:tab w:val="left" w:pos="852"/>
          <w:tab w:val="left" w:pos="2586"/>
          <w:tab w:val="left" w:pos="3306"/>
          <w:tab w:val="left" w:pos="4026"/>
          <w:tab w:val="left" w:pos="4746"/>
          <w:tab w:val="left" w:pos="5466"/>
          <w:tab w:val="left" w:pos="6186"/>
          <w:tab w:val="left" w:pos="6906"/>
          <w:tab w:val="left" w:pos="7626"/>
          <w:tab w:val="left" w:pos="8346"/>
          <w:tab w:val="left" w:pos="9066"/>
          <w:tab w:val="left" w:pos="9786"/>
        </w:tabs>
        <w:ind w:right="357"/>
        <w:jc w:val="both"/>
        <w:rPr>
          <w:rFonts w:ascii="Garamond" w:hAnsi="Garamond" w:cs="Helvetica"/>
          <w:b/>
          <w:color w:val="1D2129"/>
          <w:sz w:val="24"/>
          <w:szCs w:val="24"/>
        </w:rPr>
      </w:pPr>
      <w:r>
        <w:rPr>
          <w:rFonts w:ascii="Garamond" w:hAnsi="Garamond"/>
          <w:sz w:val="24"/>
          <w:szCs w:val="24"/>
          <w:lang w:val="fr-CA"/>
        </w:rPr>
        <w:t xml:space="preserve">Réaliser un projet </w:t>
      </w:r>
      <w:r w:rsidR="00FE5460" w:rsidRPr="00EA2D42">
        <w:rPr>
          <w:rFonts w:ascii="Garamond" w:hAnsi="Garamond"/>
          <w:sz w:val="24"/>
          <w:szCs w:val="24"/>
          <w:lang w:val="fr-CA"/>
        </w:rPr>
        <w:t xml:space="preserve">ayant lieu dans le cadre du </w:t>
      </w:r>
      <w:r w:rsidR="00FE5460" w:rsidRPr="00EA2D42">
        <w:rPr>
          <w:rFonts w:ascii="Garamond" w:hAnsi="Garamond" w:cs="Helvetica"/>
          <w:b/>
          <w:color w:val="1D2129"/>
          <w:sz w:val="24"/>
          <w:szCs w:val="24"/>
        </w:rPr>
        <w:t xml:space="preserve">15 </w:t>
      </w:r>
      <w:proofErr w:type="spellStart"/>
      <w:r w:rsidR="00FE5460" w:rsidRPr="00EA2D42">
        <w:rPr>
          <w:rFonts w:ascii="Garamond" w:hAnsi="Garamond" w:cs="Helvetica"/>
          <w:b/>
          <w:color w:val="1D2129"/>
          <w:sz w:val="24"/>
          <w:szCs w:val="24"/>
        </w:rPr>
        <w:t>juillet</w:t>
      </w:r>
      <w:proofErr w:type="spellEnd"/>
      <w:r w:rsidR="00FE5460" w:rsidRPr="00EA2D42">
        <w:rPr>
          <w:rFonts w:ascii="Garamond" w:hAnsi="Garamond" w:cs="Helvetica"/>
          <w:b/>
          <w:color w:val="1D2129"/>
          <w:sz w:val="24"/>
          <w:szCs w:val="24"/>
        </w:rPr>
        <w:t xml:space="preserve"> 2018 et le 28 </w:t>
      </w:r>
      <w:proofErr w:type="spellStart"/>
      <w:r w:rsidR="00FE5460" w:rsidRPr="00EA2D42">
        <w:rPr>
          <w:rFonts w:ascii="Garamond" w:hAnsi="Garamond" w:cs="Helvetica"/>
          <w:b/>
          <w:color w:val="1D2129"/>
          <w:sz w:val="24"/>
          <w:szCs w:val="24"/>
        </w:rPr>
        <w:t>février</w:t>
      </w:r>
      <w:proofErr w:type="spellEnd"/>
      <w:r w:rsidR="00FE5460" w:rsidRPr="00EA2D42">
        <w:rPr>
          <w:rFonts w:ascii="Garamond" w:hAnsi="Garamond" w:cs="Helvetica"/>
          <w:b/>
          <w:color w:val="1D2129"/>
          <w:sz w:val="24"/>
          <w:szCs w:val="24"/>
        </w:rPr>
        <w:t xml:space="preserve"> 2019 </w:t>
      </w:r>
    </w:p>
    <w:p w:rsidR="00FE5460" w:rsidRPr="00EA2D42" w:rsidRDefault="00FE5460" w:rsidP="00EA2D42">
      <w:pPr>
        <w:suppressAutoHyphens w:val="0"/>
        <w:spacing w:after="200" w:line="276" w:lineRule="auto"/>
        <w:jc w:val="both"/>
        <w:rPr>
          <w:rFonts w:ascii="Garamond" w:hAnsi="Garamond" w:cs="Helvetica"/>
          <w:b/>
          <w:color w:val="1D2129"/>
          <w:sz w:val="24"/>
          <w:szCs w:val="24"/>
        </w:rPr>
      </w:pPr>
      <w:r w:rsidRPr="00EA2D42">
        <w:rPr>
          <w:rFonts w:ascii="Garamond" w:hAnsi="Garamond" w:cs="Helvetica"/>
          <w:b/>
          <w:color w:val="1D2129"/>
          <w:sz w:val="24"/>
          <w:szCs w:val="24"/>
        </w:rPr>
        <w:br w:type="page"/>
      </w:r>
    </w:p>
    <w:p w:rsidR="00593118" w:rsidRPr="00EA2D42" w:rsidRDefault="002E7BC8" w:rsidP="00EE1B7A">
      <w:pPr>
        <w:pStyle w:val="Paragraphedeliste"/>
        <w:numPr>
          <w:ilvl w:val="0"/>
          <w:numId w:val="6"/>
        </w:numPr>
        <w:shd w:val="clear" w:color="auto" w:fill="A6A6A6" w:themeFill="background1" w:themeFillShade="A6"/>
        <w:tabs>
          <w:tab w:val="left" w:pos="-294"/>
          <w:tab w:val="left" w:pos="426"/>
          <w:tab w:val="left" w:pos="2586"/>
          <w:tab w:val="left" w:pos="3306"/>
          <w:tab w:val="left" w:pos="4026"/>
          <w:tab w:val="left" w:pos="4746"/>
          <w:tab w:val="left" w:pos="5466"/>
          <w:tab w:val="left" w:pos="6186"/>
          <w:tab w:val="left" w:pos="6906"/>
          <w:tab w:val="left" w:pos="7626"/>
          <w:tab w:val="left" w:pos="8346"/>
          <w:tab w:val="left" w:pos="9066"/>
          <w:tab w:val="left" w:pos="9786"/>
        </w:tabs>
        <w:ind w:right="360"/>
        <w:jc w:val="both"/>
        <w:rPr>
          <w:rFonts w:ascii="Garamond" w:hAnsi="Garamond"/>
          <w:b/>
          <w:sz w:val="24"/>
          <w:szCs w:val="24"/>
          <w:lang w:val="fr-CA"/>
        </w:rPr>
      </w:pPr>
      <w:r w:rsidRPr="00EA2D42">
        <w:rPr>
          <w:rFonts w:ascii="Garamond" w:hAnsi="Garamond"/>
          <w:b/>
          <w:sz w:val="24"/>
          <w:szCs w:val="24"/>
          <w:lang w:val="fr-CA"/>
        </w:rPr>
        <w:lastRenderedPageBreak/>
        <w:t>Dépenses admissibles et non-admissibles</w:t>
      </w:r>
    </w:p>
    <w:p w:rsidR="000F3F7F" w:rsidRPr="00EA2D42" w:rsidRDefault="000F3F7F" w:rsidP="00997267">
      <w:pPr>
        <w:pStyle w:val="Titre2"/>
        <w:keepNext/>
        <w:keepLines/>
        <w:tabs>
          <w:tab w:val="clear" w:pos="576"/>
          <w:tab w:val="clear" w:pos="720"/>
          <w:tab w:val="clear" w:pos="7200"/>
          <w:tab w:val="clear" w:pos="7920"/>
          <w:tab w:val="clear" w:pos="8640"/>
          <w:tab w:val="clear" w:pos="9360"/>
        </w:tabs>
        <w:ind w:left="0"/>
        <w:jc w:val="both"/>
        <w:rPr>
          <w:rFonts w:ascii="Garamond" w:hAnsi="Garamond"/>
          <w:b/>
          <w:sz w:val="22"/>
          <w:szCs w:val="22"/>
          <w:lang w:val="fr-CA"/>
        </w:rPr>
      </w:pPr>
    </w:p>
    <w:p w:rsidR="00FE5460" w:rsidRPr="00EA2D42" w:rsidRDefault="00FE5460" w:rsidP="00FE5460">
      <w:pPr>
        <w:rPr>
          <w:rFonts w:ascii="Garamond" w:hAnsi="Garamond"/>
          <w:b/>
          <w:sz w:val="22"/>
          <w:szCs w:val="22"/>
          <w:u w:val="single"/>
          <w:lang w:val="fr-CA"/>
        </w:rPr>
      </w:pPr>
      <w:r w:rsidRPr="00EA2D42">
        <w:rPr>
          <w:rFonts w:ascii="Garamond" w:hAnsi="Garamond"/>
          <w:b/>
          <w:sz w:val="22"/>
          <w:szCs w:val="22"/>
          <w:u w:val="single"/>
          <w:lang w:val="fr-CA"/>
        </w:rPr>
        <w:t>Dépenses admissibles</w:t>
      </w:r>
    </w:p>
    <w:p w:rsidR="00FE5460" w:rsidRPr="00EA2D42" w:rsidRDefault="00FE5460" w:rsidP="00FE5460">
      <w:pPr>
        <w:rPr>
          <w:rFonts w:ascii="Garamond" w:hAnsi="Garamond"/>
          <w:b/>
          <w:sz w:val="22"/>
          <w:szCs w:val="22"/>
          <w:lang w:val="fr-CA"/>
        </w:rPr>
      </w:pPr>
      <w:r w:rsidRPr="00EA2D42">
        <w:rPr>
          <w:rFonts w:ascii="Garamond" w:hAnsi="Garamond"/>
          <w:b/>
          <w:sz w:val="22"/>
          <w:szCs w:val="22"/>
          <w:lang w:val="fr-CA"/>
        </w:rPr>
        <w:t>Les dépenses qui suivent sont admissibles à un financement du FCIL</w:t>
      </w:r>
    </w:p>
    <w:p w:rsidR="00FE5460" w:rsidRPr="00EA2D42" w:rsidRDefault="00FE5460" w:rsidP="00FE5460">
      <w:pPr>
        <w:numPr>
          <w:ilvl w:val="0"/>
          <w:numId w:val="18"/>
        </w:numPr>
        <w:suppressAutoHyphens w:val="0"/>
        <w:rPr>
          <w:rFonts w:ascii="Garamond" w:eastAsia="Calibri" w:hAnsi="Garamond"/>
          <w:sz w:val="22"/>
          <w:szCs w:val="22"/>
          <w:lang w:val="fr-CA"/>
        </w:rPr>
      </w:pPr>
      <w:r w:rsidRPr="00EA2D42">
        <w:rPr>
          <w:rFonts w:ascii="Garamond" w:eastAsia="Calibri" w:hAnsi="Garamond"/>
          <w:sz w:val="22"/>
          <w:szCs w:val="22"/>
          <w:lang w:val="fr-CA"/>
        </w:rPr>
        <w:t xml:space="preserve">Frais administratifs et généraux propres au projet. </w:t>
      </w:r>
    </w:p>
    <w:p w:rsidR="00FE5460" w:rsidRPr="00EA2D42" w:rsidRDefault="00FE5460" w:rsidP="00FE5460">
      <w:pPr>
        <w:numPr>
          <w:ilvl w:val="0"/>
          <w:numId w:val="18"/>
        </w:numPr>
        <w:suppressAutoHyphens w:val="0"/>
        <w:rPr>
          <w:rFonts w:ascii="Garamond" w:eastAsia="Calibri" w:hAnsi="Garamond"/>
          <w:sz w:val="22"/>
          <w:szCs w:val="22"/>
          <w:lang w:val="fr-CA"/>
        </w:rPr>
      </w:pPr>
      <w:r w:rsidRPr="00EA2D42">
        <w:rPr>
          <w:rFonts w:ascii="Garamond" w:eastAsia="Calibri" w:hAnsi="Garamond"/>
          <w:sz w:val="22"/>
          <w:szCs w:val="22"/>
          <w:lang w:val="fr-CA"/>
        </w:rPr>
        <w:t xml:space="preserve">Dépenses en capital ou frais d’exploitation liés à la location ou à l’achat d’un immeuble ou d’une infrastructure. </w:t>
      </w:r>
    </w:p>
    <w:p w:rsidR="00FE5460" w:rsidRPr="00EA2D42" w:rsidRDefault="00FE5460" w:rsidP="00FE5460">
      <w:pPr>
        <w:numPr>
          <w:ilvl w:val="0"/>
          <w:numId w:val="18"/>
        </w:numPr>
        <w:suppressAutoHyphens w:val="0"/>
        <w:rPr>
          <w:rFonts w:ascii="Garamond" w:eastAsia="Calibri" w:hAnsi="Garamond"/>
          <w:sz w:val="22"/>
          <w:szCs w:val="22"/>
          <w:lang w:val="fr-CA"/>
        </w:rPr>
      </w:pPr>
      <w:r w:rsidRPr="00EA2D42">
        <w:rPr>
          <w:rFonts w:ascii="Garamond" w:eastAsia="Calibri" w:hAnsi="Garamond"/>
          <w:sz w:val="22"/>
          <w:szCs w:val="22"/>
          <w:lang w:val="fr-CA"/>
        </w:rPr>
        <w:t>Frais d’installation, d’entretien, d’expédition et de transport, y compris le carburant, les ordinateurs et les appareils de communication.</w:t>
      </w:r>
    </w:p>
    <w:p w:rsidR="00FE5460" w:rsidRPr="00EA2D42" w:rsidRDefault="00FE5460" w:rsidP="00FE5460">
      <w:pPr>
        <w:numPr>
          <w:ilvl w:val="0"/>
          <w:numId w:val="18"/>
        </w:numPr>
        <w:suppressAutoHyphens w:val="0"/>
        <w:rPr>
          <w:rFonts w:ascii="Garamond" w:eastAsia="Calibri" w:hAnsi="Garamond"/>
          <w:sz w:val="22"/>
          <w:szCs w:val="22"/>
          <w:lang w:val="fr-CA"/>
        </w:rPr>
      </w:pPr>
      <w:r w:rsidRPr="00EA2D42">
        <w:rPr>
          <w:rFonts w:ascii="Garamond" w:eastAsia="Calibri" w:hAnsi="Garamond"/>
          <w:sz w:val="22"/>
          <w:szCs w:val="22"/>
          <w:lang w:val="fr-CA"/>
        </w:rPr>
        <w:t>Coûts liés à l’éducation civique.</w:t>
      </w:r>
    </w:p>
    <w:p w:rsidR="00FE5460" w:rsidRPr="00EA2D42" w:rsidRDefault="00FE5460" w:rsidP="00FE5460">
      <w:pPr>
        <w:numPr>
          <w:ilvl w:val="0"/>
          <w:numId w:val="18"/>
        </w:numPr>
        <w:suppressAutoHyphens w:val="0"/>
        <w:rPr>
          <w:rFonts w:ascii="Garamond" w:eastAsia="Calibri" w:hAnsi="Garamond"/>
          <w:sz w:val="22"/>
          <w:szCs w:val="22"/>
          <w:lang w:val="fr-CA"/>
        </w:rPr>
      </w:pPr>
      <w:r w:rsidRPr="00EA2D42">
        <w:rPr>
          <w:rFonts w:ascii="Garamond" w:eastAsia="Calibri" w:hAnsi="Garamond"/>
          <w:sz w:val="22"/>
          <w:szCs w:val="22"/>
          <w:lang w:val="fr-CA"/>
        </w:rPr>
        <w:t>Conférences et autres activités.</w:t>
      </w:r>
    </w:p>
    <w:p w:rsidR="00FE5460" w:rsidRPr="00EA2D42" w:rsidRDefault="00FE5460" w:rsidP="00FE5460">
      <w:pPr>
        <w:numPr>
          <w:ilvl w:val="0"/>
          <w:numId w:val="18"/>
        </w:numPr>
        <w:suppressAutoHyphens w:val="0"/>
        <w:rPr>
          <w:rFonts w:ascii="Garamond" w:eastAsia="Calibri" w:hAnsi="Garamond"/>
          <w:sz w:val="22"/>
          <w:szCs w:val="22"/>
          <w:lang w:val="fr-CA"/>
        </w:rPr>
      </w:pPr>
      <w:r w:rsidRPr="00EA2D42">
        <w:rPr>
          <w:rFonts w:ascii="Garamond" w:eastAsia="Calibri" w:hAnsi="Garamond"/>
          <w:sz w:val="22"/>
          <w:szCs w:val="22"/>
          <w:lang w:val="fr-CA"/>
        </w:rPr>
        <w:t>Frais liés à l’accueil, sauf les boissons alcoolisées.</w:t>
      </w:r>
    </w:p>
    <w:p w:rsidR="00FE5460" w:rsidRPr="00EA2D42" w:rsidRDefault="00FE5460" w:rsidP="00FE5460">
      <w:pPr>
        <w:numPr>
          <w:ilvl w:val="0"/>
          <w:numId w:val="18"/>
        </w:numPr>
        <w:suppressAutoHyphens w:val="0"/>
        <w:rPr>
          <w:rFonts w:ascii="Garamond" w:eastAsia="Calibri" w:hAnsi="Garamond"/>
          <w:sz w:val="22"/>
          <w:szCs w:val="22"/>
          <w:lang w:val="fr-CA"/>
        </w:rPr>
      </w:pPr>
      <w:r w:rsidRPr="00EA2D42">
        <w:rPr>
          <w:rFonts w:ascii="Garamond" w:eastAsia="Calibri" w:hAnsi="Garamond"/>
          <w:sz w:val="22"/>
          <w:szCs w:val="22"/>
          <w:lang w:val="fr-CA"/>
        </w:rPr>
        <w:t>Formation et renforcement des capacités.</w:t>
      </w:r>
    </w:p>
    <w:p w:rsidR="00FE5460" w:rsidRPr="00EA2D42" w:rsidRDefault="00FE5460" w:rsidP="00FE5460">
      <w:pPr>
        <w:numPr>
          <w:ilvl w:val="0"/>
          <w:numId w:val="18"/>
        </w:numPr>
        <w:suppressAutoHyphens w:val="0"/>
        <w:rPr>
          <w:rFonts w:ascii="Garamond" w:eastAsia="Calibri" w:hAnsi="Garamond"/>
          <w:sz w:val="22"/>
          <w:szCs w:val="22"/>
          <w:lang w:val="fr-CA"/>
        </w:rPr>
      </w:pPr>
      <w:r w:rsidRPr="00EA2D42">
        <w:rPr>
          <w:rFonts w:ascii="Garamond" w:eastAsia="Calibri" w:hAnsi="Garamond"/>
          <w:sz w:val="22"/>
          <w:szCs w:val="22"/>
          <w:lang w:val="fr-CA"/>
        </w:rPr>
        <w:t>Services reçus par les bénéficiaires.</w:t>
      </w:r>
    </w:p>
    <w:p w:rsidR="00FE5460" w:rsidRPr="00EA2D42" w:rsidRDefault="00FE5460" w:rsidP="00FE5460">
      <w:pPr>
        <w:numPr>
          <w:ilvl w:val="0"/>
          <w:numId w:val="18"/>
        </w:numPr>
        <w:suppressAutoHyphens w:val="0"/>
        <w:rPr>
          <w:rFonts w:ascii="Garamond" w:eastAsia="Calibri" w:hAnsi="Garamond"/>
          <w:sz w:val="22"/>
          <w:szCs w:val="22"/>
          <w:lang w:val="fr-CA"/>
        </w:rPr>
      </w:pPr>
      <w:r w:rsidRPr="00EA2D42">
        <w:rPr>
          <w:rFonts w:ascii="Garamond" w:eastAsia="Calibri" w:hAnsi="Garamond"/>
          <w:sz w:val="22"/>
          <w:szCs w:val="22"/>
          <w:lang w:val="fr-CA"/>
        </w:rPr>
        <w:t>Sensibilisation, communication et diffusion de l’information.</w:t>
      </w:r>
    </w:p>
    <w:p w:rsidR="00FE5460" w:rsidRPr="00EA2D42" w:rsidRDefault="00FE5460" w:rsidP="00FE5460">
      <w:pPr>
        <w:numPr>
          <w:ilvl w:val="0"/>
          <w:numId w:val="18"/>
        </w:numPr>
        <w:suppressAutoHyphens w:val="0"/>
        <w:rPr>
          <w:rFonts w:ascii="Garamond" w:eastAsia="Calibri" w:hAnsi="Garamond"/>
          <w:sz w:val="22"/>
          <w:szCs w:val="22"/>
          <w:lang w:val="fr-CA"/>
        </w:rPr>
      </w:pPr>
      <w:r w:rsidRPr="00EA2D42">
        <w:rPr>
          <w:rFonts w:ascii="Garamond" w:eastAsia="Calibri" w:hAnsi="Garamond"/>
          <w:sz w:val="22"/>
          <w:szCs w:val="22"/>
          <w:lang w:val="fr-CA"/>
        </w:rPr>
        <w:t>Évaluation environnementale.</w:t>
      </w:r>
    </w:p>
    <w:p w:rsidR="00FE5460" w:rsidRPr="00EA2D42" w:rsidRDefault="00FE5460" w:rsidP="00FE5460">
      <w:pPr>
        <w:numPr>
          <w:ilvl w:val="0"/>
          <w:numId w:val="18"/>
        </w:numPr>
        <w:suppressAutoHyphens w:val="0"/>
        <w:rPr>
          <w:rFonts w:ascii="Garamond" w:eastAsia="Calibri" w:hAnsi="Garamond"/>
          <w:sz w:val="22"/>
          <w:szCs w:val="22"/>
          <w:lang w:val="fr-CA"/>
        </w:rPr>
      </w:pPr>
      <w:r w:rsidRPr="00EA2D42">
        <w:rPr>
          <w:rFonts w:ascii="Garamond" w:eastAsia="Calibri" w:hAnsi="Garamond"/>
          <w:sz w:val="22"/>
          <w:szCs w:val="22"/>
          <w:lang w:val="fr-CA"/>
        </w:rPr>
        <w:t>Défense des intérêts et lobbying.</w:t>
      </w:r>
    </w:p>
    <w:p w:rsidR="00FE5460" w:rsidRPr="00EA2D42" w:rsidRDefault="00FE5460" w:rsidP="00FE5460">
      <w:pPr>
        <w:numPr>
          <w:ilvl w:val="0"/>
          <w:numId w:val="18"/>
        </w:numPr>
        <w:suppressAutoHyphens w:val="0"/>
        <w:rPr>
          <w:rFonts w:ascii="Garamond" w:eastAsia="Calibri" w:hAnsi="Garamond"/>
          <w:sz w:val="22"/>
          <w:szCs w:val="22"/>
          <w:lang w:val="fr-CA"/>
        </w:rPr>
      </w:pPr>
      <w:r w:rsidRPr="00EA2D42">
        <w:rPr>
          <w:rFonts w:ascii="Garamond" w:eastAsia="Calibri" w:hAnsi="Garamond"/>
          <w:sz w:val="22"/>
          <w:szCs w:val="22"/>
          <w:lang w:val="fr-CA"/>
        </w:rPr>
        <w:t>Services juridiques.</w:t>
      </w:r>
    </w:p>
    <w:p w:rsidR="00FE5460" w:rsidRPr="00EA2D42" w:rsidRDefault="00FE5460" w:rsidP="00FE5460">
      <w:pPr>
        <w:numPr>
          <w:ilvl w:val="0"/>
          <w:numId w:val="18"/>
        </w:numPr>
        <w:suppressAutoHyphens w:val="0"/>
        <w:rPr>
          <w:rFonts w:ascii="Garamond" w:eastAsia="Calibri" w:hAnsi="Garamond"/>
          <w:sz w:val="22"/>
          <w:szCs w:val="22"/>
          <w:lang w:val="fr-CA"/>
        </w:rPr>
      </w:pPr>
      <w:r w:rsidRPr="00EA2D42">
        <w:rPr>
          <w:rFonts w:ascii="Garamond" w:eastAsia="Calibri" w:hAnsi="Garamond"/>
          <w:sz w:val="22"/>
          <w:szCs w:val="22"/>
          <w:lang w:val="fr-CA"/>
        </w:rPr>
        <w:t>Comptabilité.</w:t>
      </w:r>
    </w:p>
    <w:p w:rsidR="00FE5460" w:rsidRPr="00EA2D42" w:rsidRDefault="00FE5460" w:rsidP="00FE5460">
      <w:pPr>
        <w:numPr>
          <w:ilvl w:val="0"/>
          <w:numId w:val="18"/>
        </w:numPr>
        <w:suppressAutoHyphens w:val="0"/>
        <w:rPr>
          <w:rFonts w:ascii="Garamond" w:eastAsia="Calibri" w:hAnsi="Garamond"/>
          <w:sz w:val="22"/>
          <w:szCs w:val="22"/>
          <w:lang w:val="fr-CA"/>
        </w:rPr>
      </w:pPr>
      <w:r w:rsidRPr="00EA2D42">
        <w:rPr>
          <w:rFonts w:ascii="Garamond" w:eastAsia="Calibri" w:hAnsi="Garamond"/>
          <w:sz w:val="22"/>
          <w:szCs w:val="22"/>
          <w:lang w:val="fr-CA"/>
        </w:rPr>
        <w:t>Frais médicaux.</w:t>
      </w:r>
    </w:p>
    <w:p w:rsidR="00FE5460" w:rsidRPr="00EA2D42" w:rsidRDefault="00FE5460" w:rsidP="00FE5460">
      <w:pPr>
        <w:numPr>
          <w:ilvl w:val="0"/>
          <w:numId w:val="18"/>
        </w:numPr>
        <w:suppressAutoHyphens w:val="0"/>
        <w:rPr>
          <w:rFonts w:ascii="Garamond" w:eastAsia="Calibri" w:hAnsi="Garamond"/>
          <w:sz w:val="22"/>
          <w:szCs w:val="22"/>
          <w:lang w:val="fr-CA"/>
        </w:rPr>
      </w:pPr>
      <w:r w:rsidRPr="00EA2D42">
        <w:rPr>
          <w:rFonts w:ascii="Garamond" w:eastAsia="Calibri" w:hAnsi="Garamond"/>
          <w:sz w:val="22"/>
          <w:szCs w:val="22"/>
          <w:lang w:val="fr-CA"/>
        </w:rPr>
        <w:t>Publication.</w:t>
      </w:r>
    </w:p>
    <w:p w:rsidR="00FE5460" w:rsidRPr="00EA2D42" w:rsidRDefault="00FE5460" w:rsidP="00FE5460">
      <w:pPr>
        <w:numPr>
          <w:ilvl w:val="0"/>
          <w:numId w:val="18"/>
        </w:numPr>
        <w:suppressAutoHyphens w:val="0"/>
        <w:rPr>
          <w:rFonts w:ascii="Garamond" w:eastAsia="Calibri" w:hAnsi="Garamond"/>
          <w:sz w:val="22"/>
          <w:szCs w:val="22"/>
          <w:lang w:val="fr-CA"/>
        </w:rPr>
      </w:pPr>
      <w:r w:rsidRPr="00EA2D42">
        <w:rPr>
          <w:rFonts w:ascii="Garamond" w:eastAsia="Calibri" w:hAnsi="Garamond"/>
          <w:sz w:val="22"/>
          <w:szCs w:val="22"/>
          <w:lang w:val="fr-CA"/>
        </w:rPr>
        <w:t>Radiodiffusion et télédiffusion.</w:t>
      </w:r>
    </w:p>
    <w:p w:rsidR="00FE5460" w:rsidRPr="00EA2D42" w:rsidRDefault="00FE5460" w:rsidP="00FE5460">
      <w:pPr>
        <w:numPr>
          <w:ilvl w:val="0"/>
          <w:numId w:val="18"/>
        </w:numPr>
        <w:suppressAutoHyphens w:val="0"/>
        <w:rPr>
          <w:rFonts w:ascii="Garamond" w:eastAsia="Calibri" w:hAnsi="Garamond"/>
          <w:sz w:val="22"/>
          <w:szCs w:val="22"/>
          <w:lang w:val="fr-CA"/>
        </w:rPr>
      </w:pPr>
      <w:r w:rsidRPr="00EA2D42">
        <w:rPr>
          <w:rFonts w:ascii="Garamond" w:eastAsia="Calibri" w:hAnsi="Garamond"/>
          <w:sz w:val="22"/>
          <w:szCs w:val="22"/>
          <w:lang w:val="fr-CA"/>
        </w:rPr>
        <w:t>Location d’installations et d’équipement.</w:t>
      </w:r>
    </w:p>
    <w:p w:rsidR="00FE5460" w:rsidRPr="00EA2D42" w:rsidRDefault="00FE5460" w:rsidP="00FE5460">
      <w:pPr>
        <w:numPr>
          <w:ilvl w:val="0"/>
          <w:numId w:val="18"/>
        </w:numPr>
        <w:suppressAutoHyphens w:val="0"/>
        <w:rPr>
          <w:rFonts w:ascii="Garamond" w:eastAsia="Calibri" w:hAnsi="Garamond"/>
          <w:sz w:val="22"/>
          <w:szCs w:val="22"/>
          <w:lang w:val="fr-CA"/>
        </w:rPr>
      </w:pPr>
      <w:r w:rsidRPr="00EA2D42">
        <w:rPr>
          <w:rFonts w:ascii="Garamond" w:eastAsia="Calibri" w:hAnsi="Garamond"/>
          <w:sz w:val="22"/>
          <w:szCs w:val="22"/>
          <w:lang w:val="fr-CA"/>
        </w:rPr>
        <w:t>Recherches.</w:t>
      </w:r>
    </w:p>
    <w:p w:rsidR="00FE5460" w:rsidRPr="00EA2D42" w:rsidRDefault="00FE5460" w:rsidP="00FE5460">
      <w:pPr>
        <w:numPr>
          <w:ilvl w:val="0"/>
          <w:numId w:val="18"/>
        </w:numPr>
        <w:suppressAutoHyphens w:val="0"/>
        <w:rPr>
          <w:rFonts w:ascii="Garamond" w:eastAsia="Calibri" w:hAnsi="Garamond"/>
          <w:sz w:val="22"/>
          <w:szCs w:val="22"/>
          <w:lang w:val="fr-CA"/>
        </w:rPr>
      </w:pPr>
      <w:r w:rsidRPr="00EA2D42">
        <w:rPr>
          <w:rFonts w:ascii="Garamond" w:eastAsia="Calibri" w:hAnsi="Garamond"/>
          <w:sz w:val="22"/>
          <w:szCs w:val="22"/>
          <w:lang w:val="fr-CA"/>
        </w:rPr>
        <w:t>Salaires découlant du projet.</w:t>
      </w:r>
    </w:p>
    <w:p w:rsidR="00FE5460" w:rsidRPr="00EA2D42" w:rsidRDefault="00FE5460" w:rsidP="00FE5460">
      <w:pPr>
        <w:numPr>
          <w:ilvl w:val="0"/>
          <w:numId w:val="18"/>
        </w:numPr>
        <w:suppressAutoHyphens w:val="0"/>
        <w:rPr>
          <w:rFonts w:ascii="Garamond" w:eastAsia="Calibri" w:hAnsi="Garamond"/>
          <w:sz w:val="22"/>
          <w:szCs w:val="22"/>
          <w:lang w:val="fr-CA"/>
        </w:rPr>
      </w:pPr>
      <w:r w:rsidRPr="00EA2D42">
        <w:rPr>
          <w:rFonts w:ascii="Garamond" w:eastAsia="Calibri" w:hAnsi="Garamond"/>
          <w:sz w:val="22"/>
          <w:szCs w:val="22"/>
          <w:lang w:val="fr-CA"/>
        </w:rPr>
        <w:t>Sécurité.</w:t>
      </w:r>
    </w:p>
    <w:p w:rsidR="00FE5460" w:rsidRPr="00EA2D42" w:rsidRDefault="00FE5460" w:rsidP="00FE5460">
      <w:pPr>
        <w:numPr>
          <w:ilvl w:val="0"/>
          <w:numId w:val="18"/>
        </w:numPr>
        <w:suppressAutoHyphens w:val="0"/>
        <w:rPr>
          <w:rFonts w:ascii="Garamond" w:eastAsia="Calibri" w:hAnsi="Garamond"/>
          <w:sz w:val="22"/>
          <w:szCs w:val="22"/>
          <w:lang w:val="fr-CA"/>
        </w:rPr>
      </w:pPr>
      <w:r w:rsidRPr="00EA2D42">
        <w:rPr>
          <w:rFonts w:ascii="Garamond" w:eastAsia="Calibri" w:hAnsi="Garamond"/>
          <w:sz w:val="22"/>
          <w:szCs w:val="22"/>
          <w:lang w:val="fr-CA"/>
        </w:rPr>
        <w:t>Traduction et interprétation.</w:t>
      </w:r>
    </w:p>
    <w:p w:rsidR="00FE5460" w:rsidRPr="00EA2D42" w:rsidRDefault="00FE5460" w:rsidP="00FE5460">
      <w:pPr>
        <w:numPr>
          <w:ilvl w:val="0"/>
          <w:numId w:val="18"/>
        </w:numPr>
        <w:suppressAutoHyphens w:val="0"/>
        <w:rPr>
          <w:rFonts w:ascii="Garamond" w:eastAsia="Calibri" w:hAnsi="Garamond"/>
          <w:sz w:val="22"/>
          <w:szCs w:val="22"/>
          <w:lang w:val="fr-CA"/>
        </w:rPr>
      </w:pPr>
      <w:r w:rsidRPr="00EA2D42">
        <w:rPr>
          <w:rFonts w:ascii="Garamond" w:eastAsia="Calibri" w:hAnsi="Garamond"/>
          <w:sz w:val="22"/>
          <w:szCs w:val="22"/>
          <w:lang w:val="fr-CA"/>
        </w:rPr>
        <w:t>Frais de déplacement, en fonction du plus bas tarif disponible, sans dépasser le plein tarif en classe économique (les dépenses pour les voyages internationaux doivent être pré</w:t>
      </w:r>
      <w:r w:rsidR="00A153DA">
        <w:rPr>
          <w:rFonts w:ascii="Garamond" w:eastAsia="Calibri" w:hAnsi="Garamond"/>
          <w:sz w:val="22"/>
          <w:szCs w:val="22"/>
          <w:lang w:val="fr-CA"/>
        </w:rPr>
        <w:t>-</w:t>
      </w:r>
      <w:r w:rsidRPr="00EA2D42">
        <w:rPr>
          <w:rFonts w:ascii="Garamond" w:eastAsia="Calibri" w:hAnsi="Garamond"/>
          <w:sz w:val="22"/>
          <w:szCs w:val="22"/>
          <w:lang w:val="fr-CA"/>
        </w:rPr>
        <w:t>approuvées par l’Unité du FCIL).</w:t>
      </w:r>
    </w:p>
    <w:p w:rsidR="00FE5460" w:rsidRPr="00EA2D42" w:rsidRDefault="00FE5460" w:rsidP="00FE5460">
      <w:pPr>
        <w:numPr>
          <w:ilvl w:val="0"/>
          <w:numId w:val="18"/>
        </w:numPr>
        <w:suppressAutoHyphens w:val="0"/>
        <w:rPr>
          <w:rFonts w:ascii="Garamond" w:eastAsia="Calibri" w:hAnsi="Garamond"/>
          <w:sz w:val="22"/>
          <w:szCs w:val="22"/>
          <w:lang w:val="fr-CA"/>
        </w:rPr>
      </w:pPr>
      <w:r w:rsidRPr="00EA2D42">
        <w:rPr>
          <w:rFonts w:ascii="Garamond" w:eastAsia="Calibri" w:hAnsi="Garamond"/>
          <w:sz w:val="22"/>
          <w:szCs w:val="22"/>
          <w:lang w:val="fr-CA"/>
        </w:rPr>
        <w:t>Prêt ou location de véhicules.</w:t>
      </w:r>
    </w:p>
    <w:p w:rsidR="00FE5460" w:rsidRPr="00EA2D42" w:rsidRDefault="00FE5460" w:rsidP="00FE5460">
      <w:pPr>
        <w:numPr>
          <w:ilvl w:val="0"/>
          <w:numId w:val="18"/>
        </w:numPr>
        <w:suppressAutoHyphens w:val="0"/>
        <w:rPr>
          <w:rFonts w:ascii="Garamond" w:eastAsia="Calibri" w:hAnsi="Garamond"/>
          <w:sz w:val="22"/>
          <w:szCs w:val="22"/>
          <w:lang w:val="fr-CA"/>
        </w:rPr>
      </w:pPr>
      <w:r w:rsidRPr="00EA2D42">
        <w:rPr>
          <w:rFonts w:ascii="Garamond" w:eastAsia="Calibri" w:hAnsi="Garamond"/>
          <w:sz w:val="22"/>
          <w:szCs w:val="22"/>
          <w:lang w:val="fr-CA"/>
        </w:rPr>
        <w:t>Utilisation, installation ou entretien de véhicules ou de matériel.</w:t>
      </w:r>
    </w:p>
    <w:p w:rsidR="00FE5460" w:rsidRPr="00EA2D42" w:rsidRDefault="00FE5460" w:rsidP="00FE5460">
      <w:pPr>
        <w:numPr>
          <w:ilvl w:val="0"/>
          <w:numId w:val="18"/>
        </w:numPr>
        <w:suppressAutoHyphens w:val="0"/>
        <w:rPr>
          <w:rFonts w:ascii="Garamond" w:eastAsia="Calibri" w:hAnsi="Garamond"/>
          <w:sz w:val="22"/>
          <w:szCs w:val="22"/>
          <w:lang w:val="fr-CA"/>
        </w:rPr>
      </w:pPr>
      <w:r w:rsidRPr="00EA2D42">
        <w:rPr>
          <w:rFonts w:ascii="Garamond" w:eastAsia="Calibri" w:hAnsi="Garamond"/>
          <w:sz w:val="22"/>
          <w:szCs w:val="22"/>
          <w:lang w:val="fr-CA"/>
        </w:rPr>
        <w:t>Création de sites Web et frais connexes.</w:t>
      </w:r>
    </w:p>
    <w:p w:rsidR="00FE5460" w:rsidRPr="00EA2D42" w:rsidRDefault="00FE5460" w:rsidP="00FE5460">
      <w:pPr>
        <w:numPr>
          <w:ilvl w:val="0"/>
          <w:numId w:val="18"/>
        </w:numPr>
        <w:suppressAutoHyphens w:val="0"/>
        <w:rPr>
          <w:rFonts w:ascii="Garamond" w:eastAsia="Calibri" w:hAnsi="Garamond"/>
          <w:sz w:val="22"/>
          <w:szCs w:val="22"/>
          <w:lang w:val="fr-CA"/>
        </w:rPr>
      </w:pPr>
      <w:r w:rsidRPr="00EA2D42">
        <w:rPr>
          <w:rFonts w:ascii="Garamond" w:eastAsia="Calibri" w:hAnsi="Garamond"/>
          <w:sz w:val="22"/>
          <w:szCs w:val="22"/>
          <w:lang w:val="fr-CA"/>
        </w:rPr>
        <w:t>Frais divers nécessaires au projet.</w:t>
      </w:r>
    </w:p>
    <w:p w:rsidR="00FE5460" w:rsidRPr="00EA2D42" w:rsidRDefault="00FE5460" w:rsidP="00FE5460">
      <w:pPr>
        <w:rPr>
          <w:rFonts w:ascii="Garamond" w:hAnsi="Garamond"/>
          <w:sz w:val="22"/>
          <w:szCs w:val="22"/>
          <w:lang w:val="fr-CA"/>
        </w:rPr>
      </w:pPr>
    </w:p>
    <w:p w:rsidR="00FE5460" w:rsidRPr="00EA2D42" w:rsidRDefault="00FE5460" w:rsidP="00FE5460">
      <w:pPr>
        <w:rPr>
          <w:rFonts w:ascii="Garamond" w:hAnsi="Garamond"/>
          <w:b/>
          <w:sz w:val="22"/>
          <w:szCs w:val="22"/>
          <w:lang w:val="fr-CA"/>
        </w:rPr>
      </w:pPr>
      <w:r w:rsidRPr="00EA2D42">
        <w:rPr>
          <w:rFonts w:ascii="Garamond" w:hAnsi="Garamond"/>
          <w:b/>
          <w:sz w:val="22"/>
          <w:szCs w:val="22"/>
          <w:lang w:val="fr-CA"/>
        </w:rPr>
        <w:t xml:space="preserve">Les dépenses qui suivent </w:t>
      </w:r>
      <w:r w:rsidRPr="00EA2D42">
        <w:rPr>
          <w:rFonts w:ascii="Garamond" w:hAnsi="Garamond"/>
          <w:b/>
          <w:sz w:val="22"/>
          <w:szCs w:val="22"/>
          <w:u w:val="single"/>
          <w:lang w:val="fr-CA"/>
        </w:rPr>
        <w:t>NE SONT PAS</w:t>
      </w:r>
      <w:r w:rsidRPr="00EA2D42">
        <w:rPr>
          <w:rFonts w:ascii="Garamond" w:hAnsi="Garamond"/>
          <w:b/>
          <w:sz w:val="22"/>
          <w:szCs w:val="22"/>
          <w:lang w:val="fr-CA"/>
        </w:rPr>
        <w:t xml:space="preserve"> admissibles à un financement du FCIL :</w:t>
      </w:r>
    </w:p>
    <w:p w:rsidR="00FE5460" w:rsidRPr="00EA2D42" w:rsidRDefault="00FE5460" w:rsidP="00FE5460">
      <w:pPr>
        <w:numPr>
          <w:ilvl w:val="0"/>
          <w:numId w:val="18"/>
        </w:numPr>
        <w:suppressAutoHyphens w:val="0"/>
        <w:rPr>
          <w:rFonts w:ascii="Garamond" w:eastAsia="Calibri" w:hAnsi="Garamond"/>
          <w:sz w:val="22"/>
          <w:szCs w:val="22"/>
          <w:lang w:val="fr-CA"/>
        </w:rPr>
      </w:pPr>
      <w:r w:rsidRPr="00EA2D42">
        <w:rPr>
          <w:rFonts w:ascii="Garamond" w:eastAsia="Calibri" w:hAnsi="Garamond"/>
          <w:sz w:val="22"/>
          <w:szCs w:val="22"/>
          <w:lang w:val="fr-CA"/>
        </w:rPr>
        <w:t>Technologies et installations nucléaires.</w:t>
      </w:r>
    </w:p>
    <w:p w:rsidR="00FE5460" w:rsidRPr="00EA2D42" w:rsidRDefault="00FE5460" w:rsidP="00FE5460">
      <w:pPr>
        <w:numPr>
          <w:ilvl w:val="0"/>
          <w:numId w:val="18"/>
        </w:numPr>
        <w:suppressAutoHyphens w:val="0"/>
        <w:rPr>
          <w:rFonts w:ascii="Garamond" w:eastAsia="Calibri" w:hAnsi="Garamond"/>
          <w:sz w:val="22"/>
          <w:szCs w:val="22"/>
          <w:lang w:val="fr-CA"/>
        </w:rPr>
      </w:pPr>
      <w:r w:rsidRPr="00EA2D42">
        <w:rPr>
          <w:rFonts w:ascii="Garamond" w:eastAsia="Calibri" w:hAnsi="Garamond"/>
          <w:sz w:val="22"/>
          <w:szCs w:val="22"/>
          <w:lang w:val="fr-CA"/>
        </w:rPr>
        <w:t>Soutien à des organisations militaires ou paramilitaires.</w:t>
      </w:r>
    </w:p>
    <w:p w:rsidR="00FE5460" w:rsidRPr="00EA2D42" w:rsidRDefault="00FE5460" w:rsidP="00FE5460">
      <w:pPr>
        <w:numPr>
          <w:ilvl w:val="0"/>
          <w:numId w:val="18"/>
        </w:numPr>
        <w:suppressAutoHyphens w:val="0"/>
        <w:rPr>
          <w:rFonts w:ascii="Garamond" w:eastAsia="Calibri" w:hAnsi="Garamond"/>
          <w:sz w:val="22"/>
          <w:szCs w:val="22"/>
          <w:lang w:val="fr-CA"/>
        </w:rPr>
      </w:pPr>
      <w:r w:rsidRPr="00EA2D42">
        <w:rPr>
          <w:rFonts w:ascii="Garamond" w:eastAsia="Calibri" w:hAnsi="Garamond"/>
          <w:sz w:val="22"/>
          <w:szCs w:val="22"/>
          <w:lang w:val="fr-CA"/>
        </w:rPr>
        <w:t>Cadeaux.</w:t>
      </w:r>
    </w:p>
    <w:p w:rsidR="00FE5460" w:rsidRPr="00EA2D42" w:rsidRDefault="00FE5460" w:rsidP="00FE5460">
      <w:pPr>
        <w:numPr>
          <w:ilvl w:val="0"/>
          <w:numId w:val="18"/>
        </w:numPr>
        <w:suppressAutoHyphens w:val="0"/>
        <w:rPr>
          <w:rFonts w:ascii="Garamond" w:eastAsia="Calibri" w:hAnsi="Garamond"/>
          <w:sz w:val="22"/>
          <w:szCs w:val="22"/>
          <w:lang w:val="fr-CA"/>
        </w:rPr>
      </w:pPr>
      <w:r w:rsidRPr="00EA2D42">
        <w:rPr>
          <w:rFonts w:ascii="Garamond" w:eastAsia="Calibri" w:hAnsi="Garamond"/>
          <w:sz w:val="22"/>
          <w:szCs w:val="22"/>
          <w:lang w:val="fr-CA"/>
        </w:rPr>
        <w:t>Articles de luxe.</w:t>
      </w:r>
    </w:p>
    <w:p w:rsidR="00FE5460" w:rsidRPr="00EA2D42" w:rsidRDefault="00FE5460" w:rsidP="00FE5460">
      <w:pPr>
        <w:numPr>
          <w:ilvl w:val="0"/>
          <w:numId w:val="18"/>
        </w:numPr>
        <w:suppressAutoHyphens w:val="0"/>
        <w:rPr>
          <w:rFonts w:ascii="Garamond" w:eastAsia="Calibri" w:hAnsi="Garamond"/>
          <w:sz w:val="22"/>
          <w:szCs w:val="22"/>
          <w:lang w:val="fr-CA"/>
        </w:rPr>
      </w:pPr>
      <w:r w:rsidRPr="00EA2D42">
        <w:rPr>
          <w:rFonts w:ascii="Garamond" w:eastAsia="Calibri" w:hAnsi="Garamond"/>
          <w:sz w:val="22"/>
          <w:szCs w:val="22"/>
          <w:lang w:val="fr-CA"/>
        </w:rPr>
        <w:t>Aide financière directe à un gouvernement.</w:t>
      </w:r>
    </w:p>
    <w:p w:rsidR="00FE5460" w:rsidRPr="00EA2D42" w:rsidRDefault="00FE5460" w:rsidP="00FE5460">
      <w:pPr>
        <w:numPr>
          <w:ilvl w:val="0"/>
          <w:numId w:val="18"/>
        </w:numPr>
        <w:suppressAutoHyphens w:val="0"/>
        <w:rPr>
          <w:rFonts w:ascii="Garamond" w:eastAsia="Calibri" w:hAnsi="Garamond"/>
          <w:sz w:val="22"/>
          <w:szCs w:val="22"/>
          <w:lang w:val="fr-CA"/>
        </w:rPr>
      </w:pPr>
      <w:r w:rsidRPr="00EA2D42">
        <w:rPr>
          <w:rFonts w:ascii="Garamond" w:eastAsia="Calibri" w:hAnsi="Garamond"/>
          <w:sz w:val="22"/>
          <w:szCs w:val="22"/>
          <w:lang w:val="fr-CA"/>
        </w:rPr>
        <w:t>Financement de base ou frais récurrents d’une organisation.</w:t>
      </w:r>
    </w:p>
    <w:p w:rsidR="00FE5460" w:rsidRPr="00EA2D42" w:rsidRDefault="00FE5460" w:rsidP="00FE5460">
      <w:pPr>
        <w:numPr>
          <w:ilvl w:val="0"/>
          <w:numId w:val="18"/>
        </w:numPr>
        <w:suppressAutoHyphens w:val="0"/>
        <w:rPr>
          <w:rFonts w:ascii="Garamond" w:eastAsia="Calibri" w:hAnsi="Garamond"/>
          <w:sz w:val="22"/>
          <w:szCs w:val="22"/>
          <w:lang w:val="fr-CA"/>
        </w:rPr>
      </w:pPr>
      <w:r w:rsidRPr="00EA2D42">
        <w:rPr>
          <w:rFonts w:ascii="Garamond" w:eastAsia="Calibri" w:hAnsi="Garamond"/>
          <w:sz w:val="22"/>
          <w:szCs w:val="22"/>
          <w:lang w:val="fr-CA"/>
        </w:rPr>
        <w:t>Déplacements internationaux (sans approbation préalable de l’Unité du FCIL).</w:t>
      </w:r>
    </w:p>
    <w:p w:rsidR="00FE5460" w:rsidRPr="00EA2D42" w:rsidRDefault="00FE5460" w:rsidP="00FE5460">
      <w:pPr>
        <w:numPr>
          <w:ilvl w:val="0"/>
          <w:numId w:val="18"/>
        </w:numPr>
        <w:suppressAutoHyphens w:val="0"/>
        <w:rPr>
          <w:rFonts w:ascii="Garamond" w:eastAsia="Calibri" w:hAnsi="Garamond"/>
          <w:sz w:val="22"/>
          <w:szCs w:val="22"/>
          <w:lang w:val="fr-CA"/>
        </w:rPr>
      </w:pPr>
      <w:r w:rsidRPr="00EA2D42">
        <w:rPr>
          <w:rFonts w:ascii="Garamond" w:eastAsia="Calibri" w:hAnsi="Garamond"/>
          <w:sz w:val="22"/>
          <w:szCs w:val="22"/>
          <w:lang w:val="fr-CA"/>
        </w:rPr>
        <w:t>Fonds renouvelables (c.-à-d. fonds utilisés pour accorder des prêts, par exemple le micro</w:t>
      </w:r>
      <w:r w:rsidR="00A153DA">
        <w:rPr>
          <w:rFonts w:ascii="Garamond" w:eastAsia="Calibri" w:hAnsi="Garamond"/>
          <w:sz w:val="22"/>
          <w:szCs w:val="22"/>
          <w:lang w:val="fr-CA"/>
        </w:rPr>
        <w:t>-</w:t>
      </w:r>
      <w:r w:rsidRPr="00EA2D42">
        <w:rPr>
          <w:rFonts w:ascii="Garamond" w:eastAsia="Calibri" w:hAnsi="Garamond"/>
          <w:sz w:val="22"/>
          <w:szCs w:val="22"/>
          <w:lang w:val="fr-CA"/>
        </w:rPr>
        <w:t>financement).</w:t>
      </w:r>
    </w:p>
    <w:p w:rsidR="00FE5460" w:rsidRPr="00EA2D42" w:rsidRDefault="00FE5460" w:rsidP="00FE5460">
      <w:pPr>
        <w:numPr>
          <w:ilvl w:val="0"/>
          <w:numId w:val="18"/>
        </w:numPr>
        <w:suppressAutoHyphens w:val="0"/>
        <w:rPr>
          <w:rFonts w:ascii="Garamond" w:eastAsia="Calibri" w:hAnsi="Garamond"/>
          <w:sz w:val="22"/>
          <w:szCs w:val="22"/>
          <w:lang w:val="fr-CA"/>
        </w:rPr>
      </w:pPr>
      <w:r w:rsidRPr="00EA2D42">
        <w:rPr>
          <w:rFonts w:ascii="Garamond" w:eastAsia="Calibri" w:hAnsi="Garamond"/>
          <w:sz w:val="22"/>
          <w:szCs w:val="22"/>
          <w:lang w:val="fr-CA"/>
        </w:rPr>
        <w:t>Dépenses engagées avant la signature d’un accord de contribution, ou après la fin de l’accord.</w:t>
      </w:r>
    </w:p>
    <w:p w:rsidR="00FE5460" w:rsidRPr="00EA2D42" w:rsidRDefault="00FE5460">
      <w:pPr>
        <w:suppressAutoHyphens w:val="0"/>
        <w:spacing w:after="200" w:line="276" w:lineRule="auto"/>
        <w:rPr>
          <w:rFonts w:ascii="Garamond" w:eastAsia="Calibri" w:hAnsi="Garamond"/>
          <w:sz w:val="24"/>
          <w:szCs w:val="24"/>
          <w:lang w:val="fr-CA"/>
        </w:rPr>
      </w:pPr>
      <w:r w:rsidRPr="00EA2D42">
        <w:rPr>
          <w:rFonts w:ascii="Garamond" w:eastAsia="Calibri" w:hAnsi="Garamond"/>
          <w:sz w:val="24"/>
          <w:szCs w:val="24"/>
          <w:lang w:val="fr-CA"/>
        </w:rPr>
        <w:br w:type="page"/>
      </w:r>
    </w:p>
    <w:p w:rsidR="00FE5460" w:rsidRPr="00EA2D42" w:rsidRDefault="00FE5460" w:rsidP="00FE5460">
      <w:pPr>
        <w:rPr>
          <w:rFonts w:ascii="Garamond" w:hAnsi="Garamond"/>
          <w:sz w:val="24"/>
          <w:szCs w:val="24"/>
          <w:lang w:val="fr-CA"/>
        </w:rPr>
      </w:pPr>
    </w:p>
    <w:p w:rsidR="00F50F57" w:rsidRPr="00EA2D42" w:rsidRDefault="006E687A" w:rsidP="00FE5460">
      <w:pPr>
        <w:pStyle w:val="Paragraphedeliste"/>
        <w:numPr>
          <w:ilvl w:val="0"/>
          <w:numId w:val="6"/>
        </w:numPr>
        <w:shd w:val="clear" w:color="auto" w:fill="A6A6A6" w:themeFill="background1" w:themeFillShade="A6"/>
        <w:tabs>
          <w:tab w:val="left" w:pos="-294"/>
          <w:tab w:val="left" w:pos="426"/>
          <w:tab w:val="left" w:pos="2586"/>
          <w:tab w:val="left" w:pos="3306"/>
          <w:tab w:val="left" w:pos="4026"/>
          <w:tab w:val="left" w:pos="4746"/>
          <w:tab w:val="left" w:pos="5466"/>
          <w:tab w:val="left" w:pos="6186"/>
          <w:tab w:val="left" w:pos="6906"/>
          <w:tab w:val="left" w:pos="7626"/>
          <w:tab w:val="left" w:pos="8346"/>
          <w:tab w:val="left" w:pos="9066"/>
          <w:tab w:val="left" w:pos="9786"/>
        </w:tabs>
        <w:ind w:right="360"/>
        <w:jc w:val="both"/>
        <w:rPr>
          <w:rFonts w:ascii="Garamond" w:hAnsi="Garamond"/>
          <w:b/>
          <w:sz w:val="24"/>
          <w:szCs w:val="24"/>
          <w:lang w:val="fr-CA"/>
        </w:rPr>
      </w:pPr>
      <w:r w:rsidRPr="00EA2D42">
        <w:rPr>
          <w:rFonts w:ascii="Garamond" w:hAnsi="Garamond"/>
          <w:b/>
          <w:sz w:val="24"/>
          <w:szCs w:val="24"/>
          <w:lang w:val="fr-CA"/>
        </w:rPr>
        <w:t>R</w:t>
      </w:r>
      <w:r w:rsidR="001D4A7A" w:rsidRPr="00EA2D42">
        <w:rPr>
          <w:rFonts w:ascii="Garamond" w:hAnsi="Garamond"/>
          <w:b/>
          <w:sz w:val="24"/>
          <w:szCs w:val="24"/>
          <w:lang w:val="fr-CA"/>
        </w:rPr>
        <w:t>estrictions</w:t>
      </w:r>
    </w:p>
    <w:p w:rsidR="000F3F7F" w:rsidRPr="00EA2D42" w:rsidRDefault="000F3F7F" w:rsidP="00997267">
      <w:pPr>
        <w:tabs>
          <w:tab w:val="left" w:pos="0"/>
          <w:tab w:val="left" w:pos="717"/>
          <w:tab w:val="left" w:pos="1437"/>
          <w:tab w:val="left" w:pos="2157"/>
          <w:tab w:val="left" w:pos="2877"/>
          <w:tab w:val="left" w:pos="3597"/>
          <w:tab w:val="left" w:pos="4317"/>
          <w:tab w:val="left" w:pos="5037"/>
          <w:tab w:val="left" w:pos="5757"/>
          <w:tab w:val="left" w:pos="6477"/>
          <w:tab w:val="left" w:pos="7197"/>
          <w:tab w:val="left" w:pos="7917"/>
          <w:tab w:val="left" w:pos="8637"/>
          <w:tab w:val="left" w:pos="9360"/>
        </w:tabs>
        <w:ind w:right="357"/>
        <w:jc w:val="both"/>
        <w:rPr>
          <w:rFonts w:ascii="Garamond" w:hAnsi="Garamond"/>
          <w:sz w:val="24"/>
          <w:szCs w:val="24"/>
          <w:lang w:val="fr-CA"/>
        </w:rPr>
        <w:sectPr w:rsidR="000F3F7F" w:rsidRPr="00EA2D42" w:rsidSect="0053075C">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851" w:gutter="0"/>
          <w:cols w:space="720"/>
          <w:docGrid w:linePitch="360"/>
        </w:sectPr>
      </w:pPr>
    </w:p>
    <w:p w:rsidR="00EA2D42" w:rsidRDefault="00EA2D42" w:rsidP="00997267">
      <w:pPr>
        <w:tabs>
          <w:tab w:val="left" w:pos="-72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7920"/>
          <w:tab w:val="left" w:pos="8640"/>
          <w:tab w:val="left" w:pos="9000"/>
          <w:tab w:val="left" w:pos="9360"/>
        </w:tabs>
        <w:jc w:val="both"/>
        <w:rPr>
          <w:rFonts w:ascii="Garamond" w:hAnsi="Garamond"/>
          <w:sz w:val="24"/>
          <w:szCs w:val="24"/>
          <w:lang w:val="fr-CA"/>
        </w:rPr>
      </w:pPr>
    </w:p>
    <w:p w:rsidR="002E7BC8" w:rsidRPr="00EA2D42" w:rsidRDefault="001D4A7A" w:rsidP="00EE1B7A">
      <w:pPr>
        <w:pStyle w:val="Paragraphedeliste"/>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Garamond" w:hAnsi="Garamond"/>
          <w:sz w:val="24"/>
          <w:szCs w:val="24"/>
          <w:lang w:val="fr-CA"/>
        </w:rPr>
      </w:pPr>
      <w:r w:rsidRPr="00EA2D42">
        <w:rPr>
          <w:rFonts w:ascii="Garamond" w:hAnsi="Garamond"/>
          <w:sz w:val="24"/>
          <w:szCs w:val="24"/>
          <w:lang w:val="fr-CA"/>
        </w:rPr>
        <w:t>C</w:t>
      </w:r>
      <w:r w:rsidR="002E7BC8" w:rsidRPr="00EA2D42">
        <w:rPr>
          <w:rFonts w:ascii="Garamond" w:hAnsi="Garamond"/>
          <w:sz w:val="24"/>
          <w:szCs w:val="24"/>
          <w:lang w:val="fr-CA"/>
        </w:rPr>
        <w:t xml:space="preserve">haque institution peut soumettre </w:t>
      </w:r>
      <w:r w:rsidR="00C006B7" w:rsidRPr="00EA2D42">
        <w:rPr>
          <w:rFonts w:ascii="Garamond" w:hAnsi="Garamond"/>
          <w:b/>
          <w:bCs/>
          <w:sz w:val="24"/>
          <w:szCs w:val="24"/>
          <w:u w:val="single"/>
          <w:lang w:val="fr-CA"/>
        </w:rPr>
        <w:t>une seule demande</w:t>
      </w:r>
      <w:r w:rsidR="00C006B7" w:rsidRPr="00EA2D42">
        <w:rPr>
          <w:rFonts w:ascii="Garamond" w:hAnsi="Garamond"/>
          <w:sz w:val="24"/>
          <w:szCs w:val="24"/>
          <w:lang w:val="fr-CA"/>
        </w:rPr>
        <w:t xml:space="preserve"> </w:t>
      </w:r>
      <w:r w:rsidR="002E7BC8" w:rsidRPr="00EA2D42">
        <w:rPr>
          <w:rFonts w:ascii="Garamond" w:hAnsi="Garamond"/>
          <w:sz w:val="24"/>
          <w:szCs w:val="24"/>
          <w:lang w:val="fr-CA"/>
        </w:rPr>
        <w:t>cette année. Si plus d</w:t>
      </w:r>
      <w:r w:rsidR="00C006B7" w:rsidRPr="00EA2D42">
        <w:rPr>
          <w:rFonts w:ascii="Garamond" w:hAnsi="Garamond"/>
          <w:sz w:val="24"/>
          <w:szCs w:val="24"/>
          <w:lang w:val="fr-CA"/>
        </w:rPr>
        <w:t xml:space="preserve">'une demande est reçue, seule la </w:t>
      </w:r>
      <w:r w:rsidR="002E7BC8" w:rsidRPr="00EA2D42">
        <w:rPr>
          <w:rFonts w:ascii="Garamond" w:hAnsi="Garamond"/>
          <w:sz w:val="24"/>
          <w:szCs w:val="24"/>
          <w:lang w:val="fr-CA"/>
        </w:rPr>
        <w:t>pr</w:t>
      </w:r>
      <w:r w:rsidR="00C006B7" w:rsidRPr="00EA2D42">
        <w:rPr>
          <w:rFonts w:ascii="Garamond" w:hAnsi="Garamond"/>
          <w:sz w:val="24"/>
          <w:szCs w:val="24"/>
          <w:lang w:val="fr-CA"/>
        </w:rPr>
        <w:t>emière</w:t>
      </w:r>
      <w:r w:rsidR="002E7BC8" w:rsidRPr="00EA2D42">
        <w:rPr>
          <w:rFonts w:ascii="Garamond" w:hAnsi="Garamond"/>
          <w:sz w:val="24"/>
          <w:szCs w:val="24"/>
          <w:lang w:val="fr-CA"/>
        </w:rPr>
        <w:t xml:space="preserve"> </w:t>
      </w:r>
      <w:r w:rsidR="00EE1B7A" w:rsidRPr="00EA2D42">
        <w:rPr>
          <w:rFonts w:ascii="Garamond" w:hAnsi="Garamond"/>
          <w:sz w:val="24"/>
          <w:szCs w:val="24"/>
          <w:lang w:val="fr-CA"/>
        </w:rPr>
        <w:t xml:space="preserve">reçue </w:t>
      </w:r>
      <w:r w:rsidR="002E7BC8" w:rsidRPr="00EA2D42">
        <w:rPr>
          <w:rFonts w:ascii="Garamond" w:hAnsi="Garamond"/>
          <w:sz w:val="24"/>
          <w:szCs w:val="24"/>
          <w:lang w:val="fr-CA"/>
        </w:rPr>
        <w:t>sera considéré</w:t>
      </w:r>
      <w:r w:rsidR="00C006B7" w:rsidRPr="00EA2D42">
        <w:rPr>
          <w:rFonts w:ascii="Garamond" w:hAnsi="Garamond"/>
          <w:sz w:val="24"/>
          <w:szCs w:val="24"/>
          <w:lang w:val="fr-CA"/>
        </w:rPr>
        <w:t>e</w:t>
      </w:r>
      <w:r w:rsidR="002E7BC8" w:rsidRPr="00EA2D42">
        <w:rPr>
          <w:rFonts w:ascii="Garamond" w:hAnsi="Garamond"/>
          <w:sz w:val="24"/>
          <w:szCs w:val="24"/>
          <w:lang w:val="fr-CA"/>
        </w:rPr>
        <w:t>.</w:t>
      </w:r>
    </w:p>
    <w:p w:rsidR="00FE5460" w:rsidRPr="00EA2D42" w:rsidRDefault="002E7BC8" w:rsidP="00EE1B7A">
      <w:pPr>
        <w:pStyle w:val="Paragraphedeliste"/>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Garamond" w:hAnsi="Garamond"/>
          <w:sz w:val="24"/>
          <w:szCs w:val="24"/>
          <w:lang w:val="fr-CA"/>
        </w:rPr>
      </w:pPr>
      <w:r w:rsidRPr="00EA2D42">
        <w:rPr>
          <w:rFonts w:ascii="Garamond" w:hAnsi="Garamond"/>
          <w:sz w:val="24"/>
          <w:szCs w:val="24"/>
          <w:lang w:val="fr-CA"/>
        </w:rPr>
        <w:t>Les organisations qui ont</w:t>
      </w:r>
      <w:r w:rsidR="00C94EA1" w:rsidRPr="00EA2D42">
        <w:rPr>
          <w:rFonts w:ascii="Garamond" w:hAnsi="Garamond"/>
          <w:sz w:val="24"/>
          <w:szCs w:val="24"/>
          <w:lang w:val="fr-CA"/>
        </w:rPr>
        <w:t xml:space="preserve"> bénéficié</w:t>
      </w:r>
      <w:r w:rsidRPr="00EA2D42">
        <w:rPr>
          <w:rFonts w:ascii="Garamond" w:hAnsi="Garamond"/>
          <w:sz w:val="24"/>
          <w:szCs w:val="24"/>
          <w:lang w:val="fr-CA"/>
        </w:rPr>
        <w:t xml:space="preserve"> </w:t>
      </w:r>
      <w:r w:rsidR="001D4A7A" w:rsidRPr="00EA2D42">
        <w:rPr>
          <w:rFonts w:ascii="Garamond" w:hAnsi="Garamond"/>
          <w:sz w:val="24"/>
          <w:szCs w:val="24"/>
          <w:lang w:val="fr-CA"/>
        </w:rPr>
        <w:t>du FCIL</w:t>
      </w:r>
      <w:r w:rsidRPr="00EA2D42">
        <w:rPr>
          <w:rFonts w:ascii="Garamond" w:hAnsi="Garamond"/>
          <w:sz w:val="24"/>
          <w:szCs w:val="24"/>
          <w:lang w:val="fr-CA"/>
        </w:rPr>
        <w:t xml:space="preserve"> au cours de l'année écoulée peuvent postul</w:t>
      </w:r>
      <w:r w:rsidR="00FE5460" w:rsidRPr="00EA2D42">
        <w:rPr>
          <w:rFonts w:ascii="Garamond" w:hAnsi="Garamond"/>
          <w:sz w:val="24"/>
          <w:szCs w:val="24"/>
          <w:lang w:val="fr-CA"/>
        </w:rPr>
        <w:t>er pour les projets cette année.</w:t>
      </w:r>
    </w:p>
    <w:p w:rsidR="003C58F0" w:rsidRPr="00EA2D42" w:rsidRDefault="002E7BC8" w:rsidP="00EE1B7A">
      <w:pPr>
        <w:pStyle w:val="Paragraphedeliste"/>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Garamond" w:hAnsi="Garamond"/>
          <w:sz w:val="24"/>
          <w:szCs w:val="24"/>
          <w:lang w:val="fr-CA"/>
        </w:rPr>
      </w:pPr>
      <w:r w:rsidRPr="00EA2D42">
        <w:rPr>
          <w:rFonts w:ascii="Garamond" w:hAnsi="Garamond"/>
          <w:sz w:val="24"/>
          <w:szCs w:val="24"/>
          <w:lang w:val="fr-CA"/>
        </w:rPr>
        <w:t>L'</w:t>
      </w:r>
      <w:r w:rsidR="00EE1B7A" w:rsidRPr="00EA2D42">
        <w:rPr>
          <w:rFonts w:ascii="Garamond" w:hAnsi="Garamond"/>
          <w:sz w:val="24"/>
          <w:szCs w:val="24"/>
          <w:lang w:val="fr-CA"/>
        </w:rPr>
        <w:t>A</w:t>
      </w:r>
      <w:r w:rsidRPr="00EA2D42">
        <w:rPr>
          <w:rFonts w:ascii="Garamond" w:hAnsi="Garamond"/>
          <w:sz w:val="24"/>
          <w:szCs w:val="24"/>
          <w:lang w:val="fr-CA"/>
        </w:rPr>
        <w:t xml:space="preserve">mbassade ne fournit pas de </w:t>
      </w:r>
      <w:r w:rsidR="001D4A7A" w:rsidRPr="00EA2D42">
        <w:rPr>
          <w:rFonts w:ascii="Garamond" w:hAnsi="Garamond"/>
          <w:sz w:val="24"/>
          <w:szCs w:val="24"/>
          <w:lang w:val="fr-CA"/>
        </w:rPr>
        <w:t xml:space="preserve">financement complet </w:t>
      </w:r>
      <w:r w:rsidRPr="00EA2D42">
        <w:rPr>
          <w:rFonts w:ascii="Garamond" w:hAnsi="Garamond"/>
          <w:sz w:val="24"/>
          <w:szCs w:val="24"/>
          <w:lang w:val="fr-CA"/>
        </w:rPr>
        <w:t xml:space="preserve">aux projets par l'entremise du </w:t>
      </w:r>
      <w:r w:rsidR="001D4A7A" w:rsidRPr="00EA2D42">
        <w:rPr>
          <w:rFonts w:ascii="Garamond" w:hAnsi="Garamond"/>
          <w:sz w:val="24"/>
          <w:szCs w:val="24"/>
          <w:lang w:val="fr-CA"/>
        </w:rPr>
        <w:t>FCIL</w:t>
      </w:r>
      <w:r w:rsidRPr="00EA2D42">
        <w:rPr>
          <w:rFonts w:ascii="Garamond" w:hAnsi="Garamond"/>
          <w:sz w:val="24"/>
          <w:szCs w:val="24"/>
          <w:lang w:val="fr-CA"/>
        </w:rPr>
        <w:t xml:space="preserve"> </w:t>
      </w:r>
      <w:r w:rsidR="001D4A7A" w:rsidRPr="00EA2D42">
        <w:rPr>
          <w:rFonts w:ascii="Garamond" w:hAnsi="Garamond"/>
          <w:sz w:val="24"/>
          <w:szCs w:val="24"/>
          <w:lang w:val="fr-CA"/>
        </w:rPr>
        <w:t xml:space="preserve">à moins de circonstances particulières qui justifient un tel financement. </w:t>
      </w:r>
      <w:r w:rsidRPr="00EA2D42">
        <w:rPr>
          <w:rFonts w:ascii="Garamond" w:hAnsi="Garamond"/>
          <w:sz w:val="24"/>
          <w:szCs w:val="24"/>
          <w:lang w:val="fr-CA"/>
        </w:rPr>
        <w:t xml:space="preserve"> Les projets proposés doivent avoir, en principe, des fonds </w:t>
      </w:r>
      <w:r w:rsidR="0043025A" w:rsidRPr="00EA2D42">
        <w:rPr>
          <w:rFonts w:ascii="Garamond" w:hAnsi="Garamond"/>
          <w:sz w:val="24"/>
          <w:szCs w:val="24"/>
          <w:lang w:val="fr-CA"/>
        </w:rPr>
        <w:t>provenant</w:t>
      </w:r>
      <w:r w:rsidR="001D4A7A" w:rsidRPr="00EA2D42">
        <w:rPr>
          <w:rFonts w:ascii="Garamond" w:hAnsi="Garamond"/>
          <w:sz w:val="24"/>
          <w:szCs w:val="24"/>
          <w:lang w:val="fr-CA"/>
        </w:rPr>
        <w:t xml:space="preserve"> d’autres sources</w:t>
      </w:r>
      <w:r w:rsidRPr="00EA2D42">
        <w:rPr>
          <w:rFonts w:ascii="Garamond" w:hAnsi="Garamond"/>
          <w:sz w:val="24"/>
          <w:szCs w:val="24"/>
          <w:lang w:val="fr-CA"/>
        </w:rPr>
        <w:t xml:space="preserve"> (en espèces, en nature</w:t>
      </w:r>
      <w:r w:rsidR="001D4A7A" w:rsidRPr="00EA2D42">
        <w:rPr>
          <w:rFonts w:ascii="Garamond" w:hAnsi="Garamond"/>
          <w:sz w:val="24"/>
          <w:szCs w:val="24"/>
          <w:lang w:val="fr-CA"/>
        </w:rPr>
        <w:t xml:space="preserve"> ou</w:t>
      </w:r>
      <w:r w:rsidRPr="00EA2D42">
        <w:rPr>
          <w:rFonts w:ascii="Garamond" w:hAnsi="Garamond"/>
          <w:sz w:val="24"/>
          <w:szCs w:val="24"/>
          <w:lang w:val="fr-CA"/>
        </w:rPr>
        <w:t xml:space="preserve"> le travail bénévole quantifié, qui provient du deman</w:t>
      </w:r>
      <w:r w:rsidR="00C6782E" w:rsidRPr="00EA2D42">
        <w:rPr>
          <w:rFonts w:ascii="Garamond" w:hAnsi="Garamond"/>
          <w:sz w:val="24"/>
          <w:szCs w:val="24"/>
          <w:lang w:val="fr-CA"/>
        </w:rPr>
        <w:t>deur, du bénéficiaire ou autre)</w:t>
      </w:r>
    </w:p>
    <w:p w:rsidR="00AA77D5" w:rsidRPr="00EA2D42" w:rsidRDefault="00AA77D5" w:rsidP="00AA77D5">
      <w:pPr>
        <w:tabs>
          <w:tab w:val="left" w:pos="1134"/>
          <w:tab w:val="left" w:pos="1287"/>
          <w:tab w:val="left" w:pos="2007"/>
          <w:tab w:val="left" w:pos="2727"/>
          <w:tab w:val="left" w:pos="3447"/>
          <w:tab w:val="left" w:pos="4167"/>
          <w:tab w:val="left" w:pos="4887"/>
          <w:tab w:val="left" w:pos="5607"/>
          <w:tab w:val="left" w:pos="6327"/>
          <w:tab w:val="left" w:pos="7047"/>
          <w:tab w:val="left" w:pos="7767"/>
          <w:tab w:val="left" w:pos="8487"/>
          <w:tab w:val="left" w:pos="9207"/>
          <w:tab w:val="left" w:pos="9927"/>
        </w:tabs>
        <w:ind w:left="567" w:hanging="567"/>
        <w:jc w:val="both"/>
        <w:rPr>
          <w:rFonts w:ascii="Garamond" w:hAnsi="Garamond"/>
          <w:sz w:val="24"/>
          <w:szCs w:val="24"/>
          <w:lang w:val="fr-CA"/>
        </w:rPr>
      </w:pPr>
    </w:p>
    <w:p w:rsidR="00AA77D5" w:rsidRPr="00EA2D42" w:rsidRDefault="00AA77D5" w:rsidP="004A0777">
      <w:pPr>
        <w:pStyle w:val="Titre2"/>
        <w:keepNext/>
        <w:keepLines/>
        <w:shd w:val="clear" w:color="auto" w:fill="A6A6A6" w:themeFill="background1" w:themeFillShade="A6"/>
        <w:tabs>
          <w:tab w:val="clear" w:pos="576"/>
          <w:tab w:val="clear" w:pos="720"/>
          <w:tab w:val="clear" w:pos="7200"/>
          <w:tab w:val="clear" w:pos="7920"/>
          <w:tab w:val="clear" w:pos="8640"/>
          <w:tab w:val="clear" w:pos="9360"/>
        </w:tabs>
        <w:ind w:left="0"/>
        <w:jc w:val="both"/>
        <w:rPr>
          <w:rFonts w:ascii="Garamond" w:hAnsi="Garamond"/>
          <w:b/>
          <w:szCs w:val="24"/>
          <w:lang w:val="fr-CA"/>
        </w:rPr>
      </w:pPr>
      <w:r w:rsidRPr="00EA2D42">
        <w:rPr>
          <w:rFonts w:ascii="Garamond" w:hAnsi="Garamond"/>
          <w:b/>
          <w:szCs w:val="24"/>
          <w:lang w:val="fr-CA"/>
        </w:rPr>
        <w:t xml:space="preserve">VI. </w:t>
      </w:r>
      <w:r w:rsidR="004A0777" w:rsidRPr="00EA2D42">
        <w:rPr>
          <w:rFonts w:ascii="Garamond" w:hAnsi="Garamond"/>
          <w:b/>
          <w:szCs w:val="24"/>
          <w:lang w:val="fr-CA"/>
        </w:rPr>
        <w:t>Analyse différenciée selon le genre</w:t>
      </w:r>
    </w:p>
    <w:p w:rsidR="00AA77D5" w:rsidRPr="00EA2D42" w:rsidRDefault="00AA77D5" w:rsidP="00AA77D5">
      <w:pPr>
        <w:shd w:val="clear" w:color="auto" w:fill="FFFFFF"/>
        <w:suppressAutoHyphens w:val="0"/>
        <w:contextualSpacing/>
        <w:jc w:val="both"/>
        <w:rPr>
          <w:rFonts w:ascii="Garamond" w:hAnsi="Garamond" w:cstheme="minorHAnsi"/>
          <w:sz w:val="24"/>
          <w:szCs w:val="24"/>
          <w:lang w:val="fr-CA" w:eastAsia="es-VE"/>
        </w:rPr>
      </w:pPr>
    </w:p>
    <w:p w:rsidR="00C6782E" w:rsidRPr="00EA2D42" w:rsidRDefault="00C6782E" w:rsidP="00EA2D42">
      <w:pPr>
        <w:tabs>
          <w:tab w:val="left" w:pos="1134"/>
          <w:tab w:val="left" w:pos="1287"/>
          <w:tab w:val="left" w:pos="2007"/>
          <w:tab w:val="left" w:pos="2727"/>
          <w:tab w:val="left" w:pos="3447"/>
          <w:tab w:val="left" w:pos="4167"/>
          <w:tab w:val="left" w:pos="4887"/>
          <w:tab w:val="left" w:pos="5607"/>
          <w:tab w:val="left" w:pos="6327"/>
          <w:tab w:val="left" w:pos="7047"/>
          <w:tab w:val="left" w:pos="7767"/>
          <w:tab w:val="left" w:pos="8487"/>
          <w:tab w:val="left" w:pos="9207"/>
          <w:tab w:val="left" w:pos="9927"/>
        </w:tabs>
        <w:jc w:val="both"/>
        <w:rPr>
          <w:rFonts w:ascii="Garamond" w:hAnsi="Garamond"/>
          <w:sz w:val="24"/>
          <w:szCs w:val="24"/>
          <w:lang w:val="fr-CA"/>
        </w:rPr>
      </w:pPr>
      <w:r w:rsidRPr="00EA2D42">
        <w:rPr>
          <w:rFonts w:ascii="Garamond" w:hAnsi="Garamond"/>
          <w:sz w:val="24"/>
          <w:szCs w:val="24"/>
          <w:lang w:val="fr-CA"/>
        </w:rPr>
        <w:t>En 2017, le Canada a adopté sa politique d’aide internationale féministe. Cette politique favorise l’égalité entre les genres et le renforcement du pouvoir des femmes et des filles en tant que moyens les plus efficaces pour réduire la pauvreté et bâtir un monde plus inclusif, plus pacifique et plus prospère. Conformément à cette politique, l’analyse différenciée selon le genre est un élément obligatoire du processus de demande de financement du FCIL. L’objectif de ce changement est d'améliorer les résultats en matière d'égalité entre les genres du programme du FCIL.</w:t>
      </w:r>
    </w:p>
    <w:p w:rsidR="00C6782E" w:rsidRPr="00EA2D42" w:rsidRDefault="00C6782E" w:rsidP="00EA2D42">
      <w:pPr>
        <w:tabs>
          <w:tab w:val="left" w:pos="1134"/>
          <w:tab w:val="left" w:pos="1287"/>
          <w:tab w:val="left" w:pos="2007"/>
          <w:tab w:val="left" w:pos="2727"/>
          <w:tab w:val="left" w:pos="3447"/>
          <w:tab w:val="left" w:pos="4167"/>
          <w:tab w:val="left" w:pos="4887"/>
          <w:tab w:val="left" w:pos="5607"/>
          <w:tab w:val="left" w:pos="6327"/>
          <w:tab w:val="left" w:pos="7047"/>
          <w:tab w:val="left" w:pos="7767"/>
          <w:tab w:val="left" w:pos="8487"/>
          <w:tab w:val="left" w:pos="9207"/>
          <w:tab w:val="left" w:pos="9927"/>
        </w:tabs>
        <w:jc w:val="both"/>
        <w:rPr>
          <w:rFonts w:ascii="Garamond" w:hAnsi="Garamond"/>
          <w:sz w:val="24"/>
          <w:szCs w:val="24"/>
          <w:lang w:val="fr-CA"/>
        </w:rPr>
      </w:pPr>
    </w:p>
    <w:p w:rsidR="00C6782E" w:rsidRPr="00EA2D42" w:rsidRDefault="00C6782E" w:rsidP="00EA2D42">
      <w:pPr>
        <w:jc w:val="both"/>
        <w:rPr>
          <w:rFonts w:ascii="Garamond" w:hAnsi="Garamond"/>
          <w:sz w:val="24"/>
          <w:szCs w:val="24"/>
          <w:lang w:val="fr-CA"/>
        </w:rPr>
      </w:pPr>
      <w:r w:rsidRPr="00EA2D42">
        <w:rPr>
          <w:rFonts w:ascii="Garamond" w:hAnsi="Garamond"/>
          <w:sz w:val="24"/>
          <w:szCs w:val="24"/>
          <w:lang w:val="fr-CA"/>
        </w:rPr>
        <w:t>L'égalité des genres signifie que divers groupes de femmes, d'hommes, de filles et de garçons, ainsi que des personnes de genre divers, peuvent participer et contribuer à toutes les sphères de la vie. L'approche féministe du Canada exige que notre aide internationale soit étayée par une analyse différenciée selon le genre qui comprend des preuves de consultations sérieuses avec les femmes et les filles avant le début d'un projet. L'approche du Canada reconnaît également que d'autres aspects de l'identité, tels que la religion, la race et la classe socio-économique, peuvent contribuer à la façon dont les personnes éprouvent le problème que le projet cherche à résoudre.</w:t>
      </w:r>
    </w:p>
    <w:p w:rsidR="00C6782E" w:rsidRPr="00EA2D42" w:rsidRDefault="00C6782E" w:rsidP="00EA2D42">
      <w:pPr>
        <w:jc w:val="both"/>
        <w:rPr>
          <w:rFonts w:ascii="Garamond" w:hAnsi="Garamond"/>
          <w:sz w:val="24"/>
          <w:szCs w:val="24"/>
          <w:lang w:val="fr-CA"/>
        </w:rPr>
      </w:pPr>
    </w:p>
    <w:p w:rsidR="00C6782E" w:rsidRPr="00EA2D42" w:rsidRDefault="00C6782E" w:rsidP="00EA2D42">
      <w:pPr>
        <w:jc w:val="both"/>
        <w:rPr>
          <w:rFonts w:ascii="Garamond" w:hAnsi="Garamond"/>
          <w:sz w:val="24"/>
          <w:szCs w:val="24"/>
          <w:lang w:val="fr-CA"/>
        </w:rPr>
      </w:pPr>
      <w:r w:rsidRPr="00EA2D42">
        <w:rPr>
          <w:rFonts w:ascii="Garamond" w:hAnsi="Garamond"/>
          <w:sz w:val="24"/>
          <w:szCs w:val="24"/>
          <w:lang w:val="fr-CA"/>
        </w:rPr>
        <w:t>L’analyse différenciée selon le genre examine les impacts potentiels des politiques, programmes ou initiatives sur divers groupes de femmes et d'hommes, de filles et de garçons.  Elle identifie les différents rôles joués par les femmes et les hommes, les filles et les garçons dans le ménage, la communauté, le lieu de travail, le processus politique et l'économie.  En raison de ces rôles différents, les femmes ont généralement moins accès que les hommes aux ressources et aux processus de prise de décision et ont moins de contrôle sur elles.</w:t>
      </w:r>
    </w:p>
    <w:p w:rsidR="00C6782E" w:rsidRPr="00EA2D42" w:rsidRDefault="00C6782E" w:rsidP="00C6782E">
      <w:pPr>
        <w:spacing w:line="276" w:lineRule="auto"/>
        <w:rPr>
          <w:rFonts w:ascii="Garamond" w:hAnsi="Garamond"/>
          <w:sz w:val="24"/>
          <w:szCs w:val="24"/>
          <w:lang w:val="fr-CA"/>
        </w:rPr>
      </w:pPr>
    </w:p>
    <w:p w:rsidR="00C6782E" w:rsidRPr="00EA2D42" w:rsidRDefault="00C6782E" w:rsidP="00EA2D42">
      <w:pPr>
        <w:jc w:val="both"/>
        <w:rPr>
          <w:rFonts w:ascii="Garamond" w:hAnsi="Garamond"/>
          <w:sz w:val="24"/>
          <w:szCs w:val="24"/>
          <w:lang w:val="fr-CA"/>
        </w:rPr>
      </w:pPr>
      <w:r w:rsidRPr="00EA2D42">
        <w:rPr>
          <w:rFonts w:ascii="Garamond" w:hAnsi="Garamond"/>
          <w:sz w:val="24"/>
          <w:szCs w:val="24"/>
          <w:lang w:val="fr-CA"/>
        </w:rPr>
        <w:t>**Les partenaires du Fonds devront récolter les données désagrégées selon l’âge et le genre des bénéficiaires (ex. : nombre de femmes/filles de plus de 18 ans et de moins de 18 ans; nombre d'hommes/garçons de plus et de moins de 18 ans).</w:t>
      </w:r>
    </w:p>
    <w:p w:rsidR="002062F1" w:rsidRPr="00EA2D42" w:rsidRDefault="002062F1" w:rsidP="002062F1">
      <w:pPr>
        <w:tabs>
          <w:tab w:val="left" w:pos="1134"/>
          <w:tab w:val="left" w:pos="1287"/>
          <w:tab w:val="left" w:pos="2007"/>
          <w:tab w:val="left" w:pos="2727"/>
          <w:tab w:val="left" w:pos="3447"/>
          <w:tab w:val="left" w:pos="4167"/>
          <w:tab w:val="left" w:pos="4887"/>
          <w:tab w:val="left" w:pos="5607"/>
          <w:tab w:val="left" w:pos="6327"/>
          <w:tab w:val="left" w:pos="7047"/>
          <w:tab w:val="left" w:pos="7767"/>
          <w:tab w:val="left" w:pos="8487"/>
          <w:tab w:val="left" w:pos="9207"/>
          <w:tab w:val="left" w:pos="9927"/>
        </w:tabs>
        <w:ind w:left="567" w:hanging="567"/>
        <w:jc w:val="both"/>
        <w:rPr>
          <w:rFonts w:ascii="Garamond" w:hAnsi="Garamond"/>
          <w:sz w:val="24"/>
          <w:szCs w:val="24"/>
          <w:lang w:val="fr-CA"/>
        </w:rPr>
      </w:pPr>
    </w:p>
    <w:p w:rsidR="002062F1" w:rsidRPr="00EA2D42" w:rsidRDefault="00EA2D42" w:rsidP="00EA2D42">
      <w:pPr>
        <w:tabs>
          <w:tab w:val="left" w:pos="1134"/>
          <w:tab w:val="left" w:pos="1287"/>
          <w:tab w:val="left" w:pos="2007"/>
          <w:tab w:val="left" w:pos="2727"/>
          <w:tab w:val="left" w:pos="3447"/>
          <w:tab w:val="left" w:pos="4167"/>
          <w:tab w:val="left" w:pos="4887"/>
          <w:tab w:val="left" w:pos="5607"/>
          <w:tab w:val="left" w:pos="6327"/>
          <w:tab w:val="left" w:pos="7047"/>
          <w:tab w:val="left" w:pos="7767"/>
          <w:tab w:val="left" w:pos="8487"/>
          <w:tab w:val="left" w:pos="9207"/>
          <w:tab w:val="left" w:pos="9927"/>
        </w:tabs>
        <w:ind w:left="142"/>
        <w:rPr>
          <w:rFonts w:ascii="Garamond" w:hAnsi="Garamond"/>
          <w:sz w:val="24"/>
          <w:szCs w:val="24"/>
          <w:lang w:val="fr-CA"/>
        </w:rPr>
      </w:pPr>
      <w:r>
        <w:rPr>
          <w:rFonts w:ascii="Garamond" w:hAnsi="Garamond"/>
          <w:b/>
          <w:i/>
          <w:color w:val="FF0000"/>
          <w:sz w:val="24"/>
          <w:szCs w:val="24"/>
          <w:lang w:val="fr-CA"/>
        </w:rPr>
        <w:t>**</w:t>
      </w:r>
      <w:r w:rsidR="00C6782E" w:rsidRPr="00EA2D42">
        <w:rPr>
          <w:rFonts w:ascii="Garamond" w:hAnsi="Garamond"/>
          <w:b/>
          <w:i/>
          <w:color w:val="FF0000"/>
          <w:sz w:val="24"/>
          <w:szCs w:val="24"/>
          <w:lang w:val="fr-CA"/>
        </w:rPr>
        <w:t>Le fait de ne pas bien remplir cette section dans la demande de financement p</w:t>
      </w:r>
      <w:r>
        <w:rPr>
          <w:rFonts w:ascii="Garamond" w:hAnsi="Garamond"/>
          <w:b/>
          <w:i/>
          <w:color w:val="FF0000"/>
          <w:sz w:val="24"/>
          <w:szCs w:val="24"/>
          <w:lang w:val="fr-CA"/>
        </w:rPr>
        <w:t>ourrait avoir des r</w:t>
      </w:r>
      <w:r w:rsidR="00C6782E" w:rsidRPr="00EA2D42">
        <w:rPr>
          <w:rFonts w:ascii="Garamond" w:hAnsi="Garamond"/>
          <w:b/>
          <w:i/>
          <w:color w:val="FF0000"/>
          <w:sz w:val="24"/>
          <w:szCs w:val="24"/>
          <w:lang w:val="fr-CA"/>
        </w:rPr>
        <w:t>épercussions sur l’examen de votre proposition</w:t>
      </w:r>
    </w:p>
    <w:p w:rsidR="00C6782E" w:rsidRPr="00EA2D42" w:rsidRDefault="00C6782E">
      <w:pPr>
        <w:suppressAutoHyphens w:val="0"/>
        <w:spacing w:after="200" w:line="276" w:lineRule="auto"/>
        <w:rPr>
          <w:rFonts w:ascii="Garamond" w:hAnsi="Garamond"/>
          <w:sz w:val="24"/>
          <w:szCs w:val="24"/>
          <w:lang w:val="fr-CA"/>
        </w:rPr>
      </w:pPr>
      <w:r w:rsidRPr="00EA2D42">
        <w:rPr>
          <w:rFonts w:ascii="Garamond" w:hAnsi="Garamond"/>
          <w:sz w:val="24"/>
          <w:szCs w:val="24"/>
          <w:lang w:val="fr-CA"/>
        </w:rPr>
        <w:br w:type="page"/>
      </w:r>
    </w:p>
    <w:p w:rsidR="00F50F57" w:rsidRPr="00EA2D42" w:rsidRDefault="00F50F57" w:rsidP="00997267">
      <w:pPr>
        <w:pStyle w:val="Titre2"/>
        <w:keepNext/>
        <w:keepLines/>
        <w:shd w:val="clear" w:color="auto" w:fill="A6A6A6" w:themeFill="background1" w:themeFillShade="A6"/>
        <w:tabs>
          <w:tab w:val="clear" w:pos="576"/>
          <w:tab w:val="clear" w:pos="720"/>
          <w:tab w:val="clear" w:pos="7200"/>
          <w:tab w:val="clear" w:pos="7920"/>
          <w:tab w:val="clear" w:pos="8640"/>
          <w:tab w:val="clear" w:pos="9360"/>
        </w:tabs>
        <w:ind w:left="0"/>
        <w:jc w:val="both"/>
        <w:rPr>
          <w:rFonts w:ascii="Garamond" w:hAnsi="Garamond"/>
          <w:b/>
          <w:szCs w:val="24"/>
          <w:lang w:val="fr-CA"/>
        </w:rPr>
      </w:pPr>
      <w:r w:rsidRPr="00EA2D42">
        <w:rPr>
          <w:rFonts w:ascii="Garamond" w:hAnsi="Garamond"/>
          <w:b/>
          <w:szCs w:val="24"/>
          <w:lang w:val="fr-CA"/>
        </w:rPr>
        <w:lastRenderedPageBreak/>
        <w:t>V</w:t>
      </w:r>
      <w:r w:rsidR="00AA77D5" w:rsidRPr="00EA2D42">
        <w:rPr>
          <w:rFonts w:ascii="Garamond" w:hAnsi="Garamond"/>
          <w:b/>
          <w:szCs w:val="24"/>
          <w:lang w:val="fr-CA"/>
        </w:rPr>
        <w:t>I</w:t>
      </w:r>
      <w:r w:rsidR="00593118" w:rsidRPr="00EA2D42">
        <w:rPr>
          <w:rFonts w:ascii="Garamond" w:hAnsi="Garamond"/>
          <w:b/>
          <w:szCs w:val="24"/>
          <w:lang w:val="fr-CA"/>
        </w:rPr>
        <w:t>I</w:t>
      </w:r>
      <w:r w:rsidRPr="00EA2D42">
        <w:rPr>
          <w:rFonts w:ascii="Garamond" w:hAnsi="Garamond"/>
          <w:b/>
          <w:szCs w:val="24"/>
          <w:lang w:val="fr-CA"/>
        </w:rPr>
        <w:t xml:space="preserve">. </w:t>
      </w:r>
      <w:r w:rsidR="001D4A7A" w:rsidRPr="00EA2D42">
        <w:rPr>
          <w:rFonts w:ascii="Garamond" w:hAnsi="Garamond"/>
          <w:b/>
          <w:szCs w:val="24"/>
          <w:lang w:val="fr-CA"/>
        </w:rPr>
        <w:t>Montants disponibles</w:t>
      </w:r>
    </w:p>
    <w:p w:rsidR="000F3F7F" w:rsidRPr="00EA2D42" w:rsidRDefault="000F3F7F" w:rsidP="00997267">
      <w:pPr>
        <w:shd w:val="clear" w:color="auto" w:fill="FFFFFF"/>
        <w:suppressAutoHyphens w:val="0"/>
        <w:contextualSpacing/>
        <w:jc w:val="both"/>
        <w:rPr>
          <w:rFonts w:ascii="Garamond" w:hAnsi="Garamond" w:cstheme="minorHAnsi"/>
          <w:sz w:val="24"/>
          <w:szCs w:val="24"/>
          <w:lang w:val="fr-CA" w:eastAsia="es-VE"/>
        </w:rPr>
      </w:pPr>
    </w:p>
    <w:p w:rsidR="005762D2" w:rsidRPr="00EA2D42" w:rsidRDefault="005762D2" w:rsidP="0099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sz w:val="24"/>
          <w:szCs w:val="24"/>
          <w:lang w:val="fr-CA"/>
        </w:rPr>
      </w:pPr>
      <w:r w:rsidRPr="00EA2D42">
        <w:rPr>
          <w:rFonts w:ascii="Garamond" w:hAnsi="Garamond"/>
          <w:sz w:val="24"/>
          <w:szCs w:val="24"/>
          <w:lang w:val="fr-CA"/>
        </w:rPr>
        <w:t>Le montant du financement disponible est compris entre 1</w:t>
      </w:r>
      <w:r w:rsidR="00C6782E" w:rsidRPr="00EA2D42">
        <w:rPr>
          <w:rFonts w:ascii="Garamond" w:hAnsi="Garamond"/>
          <w:sz w:val="24"/>
          <w:szCs w:val="24"/>
          <w:lang w:val="fr-CA"/>
        </w:rPr>
        <w:t>0 000</w:t>
      </w:r>
      <w:r w:rsidRPr="00EA2D42">
        <w:rPr>
          <w:rFonts w:ascii="Garamond" w:hAnsi="Garamond"/>
          <w:sz w:val="24"/>
          <w:szCs w:val="24"/>
          <w:lang w:val="fr-CA"/>
        </w:rPr>
        <w:t xml:space="preserve"> $ CA</w:t>
      </w:r>
      <w:r w:rsidR="00EE1B7A" w:rsidRPr="00EA2D42">
        <w:rPr>
          <w:rFonts w:ascii="Garamond" w:hAnsi="Garamond"/>
          <w:sz w:val="24"/>
          <w:szCs w:val="24"/>
          <w:lang w:val="fr-CA"/>
        </w:rPr>
        <w:t>D</w:t>
      </w:r>
      <w:r w:rsidRPr="00EA2D42">
        <w:rPr>
          <w:rFonts w:ascii="Garamond" w:hAnsi="Garamond"/>
          <w:sz w:val="24"/>
          <w:szCs w:val="24"/>
          <w:lang w:val="fr-CA"/>
        </w:rPr>
        <w:t xml:space="preserve"> et </w:t>
      </w:r>
      <w:r w:rsidR="00C6782E" w:rsidRPr="00EA2D42">
        <w:rPr>
          <w:rFonts w:ascii="Garamond" w:hAnsi="Garamond"/>
          <w:sz w:val="24"/>
          <w:szCs w:val="24"/>
          <w:lang w:val="fr-CA"/>
        </w:rPr>
        <w:t>50</w:t>
      </w:r>
      <w:r w:rsidRPr="00EA2D42">
        <w:rPr>
          <w:rFonts w:ascii="Garamond" w:hAnsi="Garamond"/>
          <w:sz w:val="24"/>
          <w:szCs w:val="24"/>
          <w:lang w:val="fr-CA"/>
        </w:rPr>
        <w:t xml:space="preserve"> 000 $ CAD par projet. </w:t>
      </w:r>
      <w:r w:rsidRPr="00896523">
        <w:rPr>
          <w:rFonts w:ascii="Garamond" w:hAnsi="Garamond"/>
          <w:sz w:val="24"/>
          <w:szCs w:val="24"/>
          <w:lang w:val="fr-CA"/>
        </w:rPr>
        <w:t>Des projets plus petits et à fort impact seront également pris en compte, pourvu qu'ils répondent à toutes les autres exigences énumérées dans ce document</w:t>
      </w:r>
      <w:r w:rsidR="00086AC8" w:rsidRPr="00896523">
        <w:rPr>
          <w:rFonts w:ascii="Garamond" w:hAnsi="Garamond"/>
          <w:sz w:val="24"/>
          <w:szCs w:val="24"/>
          <w:lang w:val="fr-CA"/>
        </w:rPr>
        <w:t>.</w:t>
      </w:r>
    </w:p>
    <w:p w:rsidR="005762D2" w:rsidRPr="00EA2D42" w:rsidRDefault="005762D2" w:rsidP="0099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sz w:val="24"/>
          <w:szCs w:val="24"/>
          <w:lang w:val="fr-CA"/>
        </w:rPr>
      </w:pPr>
    </w:p>
    <w:p w:rsidR="005762D2" w:rsidRPr="00EA2D42" w:rsidRDefault="005762D2" w:rsidP="0099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sz w:val="24"/>
          <w:szCs w:val="24"/>
          <w:lang w:val="fr-CA"/>
        </w:rPr>
      </w:pPr>
      <w:r w:rsidRPr="00EA2D42">
        <w:rPr>
          <w:rFonts w:ascii="Garamond" w:hAnsi="Garamond"/>
          <w:sz w:val="24"/>
          <w:szCs w:val="24"/>
          <w:lang w:val="fr-CA"/>
        </w:rPr>
        <w:t xml:space="preserve">Le financement est basé sur </w:t>
      </w:r>
      <w:r w:rsidR="00086AC8" w:rsidRPr="00EA2D42">
        <w:rPr>
          <w:rFonts w:ascii="Garamond" w:hAnsi="Garamond"/>
          <w:sz w:val="24"/>
          <w:szCs w:val="24"/>
          <w:lang w:val="fr-CA"/>
        </w:rPr>
        <w:t xml:space="preserve">le dollar canadien, et non sur le dinar </w:t>
      </w:r>
      <w:r w:rsidR="00C6782E" w:rsidRPr="00EA2D42">
        <w:rPr>
          <w:rFonts w:ascii="Garamond" w:hAnsi="Garamond"/>
          <w:sz w:val="24"/>
          <w:szCs w:val="24"/>
          <w:lang w:val="fr-CA"/>
        </w:rPr>
        <w:t>tunisien</w:t>
      </w:r>
      <w:r w:rsidRPr="00EA2D42">
        <w:rPr>
          <w:rFonts w:ascii="Garamond" w:hAnsi="Garamond"/>
          <w:sz w:val="24"/>
          <w:szCs w:val="24"/>
          <w:lang w:val="fr-CA"/>
        </w:rPr>
        <w:t xml:space="preserve">. Les organisations doivent tenir compte des coûts de l'inflation et des fluctuations possibles de la monnaie qui pourraient se produire pendant la durée du projet. </w:t>
      </w:r>
    </w:p>
    <w:p w:rsidR="003C58F0" w:rsidRPr="00EA2D42" w:rsidRDefault="003C58F0" w:rsidP="0099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sz w:val="24"/>
          <w:szCs w:val="24"/>
          <w:lang w:val="fr-CA"/>
        </w:rPr>
      </w:pPr>
    </w:p>
    <w:p w:rsidR="00FB3B88" w:rsidRPr="00EA2D42" w:rsidRDefault="00FB3B88" w:rsidP="00997267">
      <w:pPr>
        <w:tabs>
          <w:tab w:val="left" w:pos="-720"/>
          <w:tab w:val="left" w:pos="0"/>
        </w:tabs>
        <w:jc w:val="both"/>
        <w:rPr>
          <w:rFonts w:ascii="Garamond" w:hAnsi="Garamond" w:cstheme="minorHAnsi"/>
          <w:spacing w:val="-3"/>
          <w:sz w:val="24"/>
          <w:szCs w:val="24"/>
          <w:lang w:val="fr-CA"/>
        </w:rPr>
      </w:pPr>
    </w:p>
    <w:p w:rsidR="00F50F57" w:rsidRPr="00EA2D42" w:rsidRDefault="00F50F57" w:rsidP="00997267">
      <w:pPr>
        <w:pStyle w:val="Titre2"/>
        <w:keepNext/>
        <w:keepLines/>
        <w:shd w:val="clear" w:color="auto" w:fill="A6A6A6" w:themeFill="background1" w:themeFillShade="A6"/>
        <w:tabs>
          <w:tab w:val="clear" w:pos="576"/>
          <w:tab w:val="clear" w:pos="720"/>
          <w:tab w:val="clear" w:pos="7200"/>
          <w:tab w:val="clear" w:pos="7920"/>
          <w:tab w:val="clear" w:pos="8640"/>
          <w:tab w:val="clear" w:pos="9360"/>
        </w:tabs>
        <w:ind w:left="0"/>
        <w:jc w:val="both"/>
        <w:rPr>
          <w:rFonts w:ascii="Garamond" w:hAnsi="Garamond" w:cstheme="minorHAnsi"/>
          <w:b/>
          <w:szCs w:val="24"/>
          <w:lang w:val="fr-CA"/>
        </w:rPr>
      </w:pPr>
      <w:r w:rsidRPr="00EA2D42">
        <w:rPr>
          <w:rFonts w:ascii="Garamond" w:hAnsi="Garamond" w:cstheme="minorHAnsi"/>
          <w:b/>
          <w:szCs w:val="24"/>
          <w:lang w:val="fr-CA"/>
        </w:rPr>
        <w:t>VI</w:t>
      </w:r>
      <w:r w:rsidR="00AA77D5" w:rsidRPr="00EA2D42">
        <w:rPr>
          <w:rFonts w:ascii="Garamond" w:hAnsi="Garamond" w:cstheme="minorHAnsi"/>
          <w:b/>
          <w:szCs w:val="24"/>
          <w:lang w:val="fr-CA"/>
        </w:rPr>
        <w:t>I</w:t>
      </w:r>
      <w:r w:rsidR="00AD1A04" w:rsidRPr="00EA2D42">
        <w:rPr>
          <w:rFonts w:ascii="Garamond" w:hAnsi="Garamond" w:cstheme="minorHAnsi"/>
          <w:b/>
          <w:szCs w:val="24"/>
          <w:lang w:val="fr-CA"/>
        </w:rPr>
        <w:t>I</w:t>
      </w:r>
      <w:r w:rsidRPr="00EA2D42">
        <w:rPr>
          <w:rFonts w:ascii="Garamond" w:hAnsi="Garamond" w:cstheme="minorHAnsi"/>
          <w:b/>
          <w:szCs w:val="24"/>
          <w:lang w:val="fr-CA"/>
        </w:rPr>
        <w:t xml:space="preserve">. </w:t>
      </w:r>
      <w:r w:rsidR="005762D2" w:rsidRPr="00EA2D42">
        <w:rPr>
          <w:rFonts w:ascii="Garamond" w:hAnsi="Garamond" w:cstheme="minorHAnsi"/>
          <w:b/>
          <w:szCs w:val="24"/>
          <w:lang w:val="fr-CA"/>
        </w:rPr>
        <w:t>Critères d</w:t>
      </w:r>
      <w:r w:rsidR="00086AC8" w:rsidRPr="00EA2D42">
        <w:rPr>
          <w:rFonts w:ascii="Garamond" w:hAnsi="Garamond" w:cstheme="minorHAnsi"/>
          <w:b/>
          <w:szCs w:val="24"/>
          <w:lang w:val="fr-CA"/>
        </w:rPr>
        <w:t>e sélection</w:t>
      </w:r>
    </w:p>
    <w:p w:rsidR="000C17B5" w:rsidRPr="00EA2D42" w:rsidRDefault="000C17B5" w:rsidP="0099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57"/>
        <w:jc w:val="both"/>
        <w:rPr>
          <w:rFonts w:ascii="Garamond" w:hAnsi="Garamond"/>
          <w:sz w:val="24"/>
          <w:szCs w:val="24"/>
          <w:lang w:val="fr-CA"/>
        </w:rPr>
      </w:pPr>
    </w:p>
    <w:p w:rsidR="005762D2" w:rsidRPr="00EA2D42" w:rsidRDefault="005762D2" w:rsidP="000B1F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Garamond" w:hAnsi="Garamond"/>
          <w:sz w:val="24"/>
          <w:szCs w:val="24"/>
          <w:lang w:val="fr-CA"/>
        </w:rPr>
      </w:pPr>
      <w:r w:rsidRPr="00EA2D42">
        <w:rPr>
          <w:rFonts w:ascii="Garamond" w:hAnsi="Garamond"/>
          <w:sz w:val="24"/>
          <w:szCs w:val="24"/>
          <w:lang w:val="fr-CA"/>
        </w:rPr>
        <w:t>Les projets soumis seront examinés par le comité d'é</w:t>
      </w:r>
      <w:r w:rsidR="00086AC8" w:rsidRPr="00EA2D42">
        <w:rPr>
          <w:rFonts w:ascii="Garamond" w:hAnsi="Garamond"/>
          <w:sz w:val="24"/>
          <w:szCs w:val="24"/>
          <w:lang w:val="fr-CA"/>
        </w:rPr>
        <w:t>valuation FCIL de l'</w:t>
      </w:r>
      <w:r w:rsidR="00EE1B7A" w:rsidRPr="00EA2D42">
        <w:rPr>
          <w:rFonts w:ascii="Garamond" w:hAnsi="Garamond"/>
          <w:sz w:val="24"/>
          <w:szCs w:val="24"/>
          <w:lang w:val="fr-CA"/>
        </w:rPr>
        <w:t>A</w:t>
      </w:r>
      <w:r w:rsidR="00223B2B" w:rsidRPr="00EA2D42">
        <w:rPr>
          <w:rFonts w:ascii="Garamond" w:hAnsi="Garamond"/>
          <w:sz w:val="24"/>
          <w:szCs w:val="24"/>
          <w:lang w:val="fr-CA"/>
        </w:rPr>
        <w:t xml:space="preserve">mbassade. Voici quelques critères </w:t>
      </w:r>
      <w:r w:rsidR="00896523">
        <w:rPr>
          <w:rFonts w:ascii="Garamond" w:hAnsi="Garamond"/>
          <w:sz w:val="24"/>
          <w:szCs w:val="24"/>
          <w:lang w:val="fr-CA"/>
        </w:rPr>
        <w:t>de sélection qui seront pris en compte :</w:t>
      </w:r>
    </w:p>
    <w:p w:rsidR="005762D2" w:rsidRPr="00EA2D42" w:rsidRDefault="005762D2" w:rsidP="00997267">
      <w:pPr>
        <w:pStyle w:val="Paragraphedeliste"/>
        <w:jc w:val="both"/>
        <w:rPr>
          <w:rFonts w:ascii="Garamond" w:hAnsi="Garamond"/>
          <w:sz w:val="24"/>
          <w:szCs w:val="24"/>
          <w:lang w:val="fr-CA"/>
        </w:rPr>
      </w:pPr>
    </w:p>
    <w:p w:rsidR="00223B2B" w:rsidRPr="00EA2D42" w:rsidRDefault="00223B2B" w:rsidP="00223B2B">
      <w:pPr>
        <w:pStyle w:val="Paragraphedeliste"/>
        <w:numPr>
          <w:ilvl w:val="0"/>
          <w:numId w:val="5"/>
        </w:numPr>
        <w:jc w:val="both"/>
        <w:rPr>
          <w:rFonts w:ascii="Garamond" w:hAnsi="Garamond"/>
          <w:sz w:val="24"/>
          <w:szCs w:val="24"/>
          <w:lang w:val="fr-CA"/>
        </w:rPr>
      </w:pPr>
      <w:r w:rsidRPr="00EA2D42">
        <w:rPr>
          <w:rFonts w:ascii="Garamond" w:hAnsi="Garamond"/>
          <w:sz w:val="24"/>
          <w:szCs w:val="24"/>
          <w:lang w:val="fr-CA"/>
        </w:rPr>
        <w:t xml:space="preserve">Présentation générale </w:t>
      </w:r>
      <w:r w:rsidRPr="00EA2D42">
        <w:rPr>
          <w:rFonts w:ascii="Garamond" w:hAnsi="Garamond"/>
          <w:b/>
          <w:sz w:val="24"/>
          <w:szCs w:val="24"/>
          <w:lang w:val="fr-CA"/>
        </w:rPr>
        <w:t>claire</w:t>
      </w:r>
      <w:r w:rsidRPr="00EA2D42">
        <w:rPr>
          <w:rFonts w:ascii="Garamond" w:hAnsi="Garamond"/>
          <w:sz w:val="24"/>
          <w:szCs w:val="24"/>
          <w:lang w:val="fr-CA"/>
        </w:rPr>
        <w:t xml:space="preserve"> de la demande financement</w:t>
      </w:r>
      <w:r w:rsidR="00896523">
        <w:rPr>
          <w:rFonts w:ascii="Garamond" w:hAnsi="Garamond"/>
          <w:sz w:val="24"/>
          <w:szCs w:val="24"/>
          <w:lang w:val="fr-CA"/>
        </w:rPr>
        <w:t>.</w:t>
      </w:r>
    </w:p>
    <w:p w:rsidR="005762D2" w:rsidRPr="00EA2D42" w:rsidRDefault="00C006B7" w:rsidP="00EE1B7A">
      <w:pPr>
        <w:pStyle w:val="Paragraphedeliste"/>
        <w:numPr>
          <w:ilvl w:val="0"/>
          <w:numId w:val="5"/>
        </w:numPr>
        <w:jc w:val="both"/>
        <w:rPr>
          <w:rFonts w:ascii="Garamond" w:hAnsi="Garamond"/>
          <w:sz w:val="24"/>
          <w:szCs w:val="24"/>
          <w:lang w:val="fr-CA"/>
        </w:rPr>
      </w:pPr>
      <w:r w:rsidRPr="00EA2D42">
        <w:rPr>
          <w:rFonts w:ascii="Garamond" w:hAnsi="Garamond"/>
          <w:b/>
          <w:bCs/>
          <w:sz w:val="24"/>
          <w:szCs w:val="24"/>
          <w:lang w:val="fr-CA"/>
        </w:rPr>
        <w:t>La</w:t>
      </w:r>
      <w:r w:rsidRPr="00EA2D42">
        <w:rPr>
          <w:rFonts w:ascii="Garamond" w:hAnsi="Garamond"/>
          <w:sz w:val="24"/>
          <w:szCs w:val="24"/>
          <w:lang w:val="fr-CA"/>
        </w:rPr>
        <w:t xml:space="preserve"> </w:t>
      </w:r>
      <w:r w:rsidRPr="00EA2D42">
        <w:rPr>
          <w:rFonts w:ascii="Garamond" w:hAnsi="Garamond"/>
          <w:b/>
          <w:bCs/>
          <w:sz w:val="24"/>
          <w:szCs w:val="24"/>
          <w:lang w:val="fr-CA"/>
        </w:rPr>
        <w:t>durabilité</w:t>
      </w:r>
      <w:r w:rsidRPr="00EA2D42">
        <w:rPr>
          <w:rFonts w:ascii="Garamond" w:hAnsi="Garamond"/>
          <w:sz w:val="24"/>
          <w:szCs w:val="24"/>
          <w:lang w:val="fr-CA"/>
        </w:rPr>
        <w:t xml:space="preserve"> des résultats du projet sur les bénéficiaires est clairement démontrée. Les</w:t>
      </w:r>
      <w:r w:rsidR="005762D2" w:rsidRPr="00EA2D42">
        <w:rPr>
          <w:rFonts w:ascii="Garamond" w:hAnsi="Garamond"/>
          <w:sz w:val="24"/>
          <w:szCs w:val="24"/>
          <w:lang w:val="fr-CA"/>
        </w:rPr>
        <w:t xml:space="preserve"> produits, services, avantages et impacts générés par le projet </w:t>
      </w:r>
      <w:r w:rsidRPr="00EA2D42">
        <w:rPr>
          <w:rFonts w:ascii="Garamond" w:hAnsi="Garamond"/>
          <w:sz w:val="24"/>
          <w:szCs w:val="24"/>
          <w:lang w:val="fr-CA"/>
        </w:rPr>
        <w:t>vont</w:t>
      </w:r>
      <w:r w:rsidR="005762D2" w:rsidRPr="00EA2D42">
        <w:rPr>
          <w:rFonts w:ascii="Garamond" w:hAnsi="Garamond"/>
          <w:sz w:val="24"/>
          <w:szCs w:val="24"/>
          <w:lang w:val="fr-CA"/>
        </w:rPr>
        <w:t xml:space="preserve"> au-delà de la période financée par le FCIL. </w:t>
      </w:r>
    </w:p>
    <w:p w:rsidR="005762D2" w:rsidRPr="00EA2D42" w:rsidRDefault="005762D2" w:rsidP="00EE1B7A">
      <w:pPr>
        <w:pStyle w:val="Paragraphedeliste"/>
        <w:numPr>
          <w:ilvl w:val="0"/>
          <w:numId w:val="5"/>
        </w:numPr>
        <w:jc w:val="both"/>
        <w:rPr>
          <w:rFonts w:ascii="Garamond" w:hAnsi="Garamond"/>
          <w:sz w:val="24"/>
          <w:szCs w:val="24"/>
          <w:lang w:val="fr-CA"/>
        </w:rPr>
      </w:pPr>
      <w:r w:rsidRPr="00EA2D42">
        <w:rPr>
          <w:rFonts w:ascii="Garamond" w:hAnsi="Garamond"/>
          <w:sz w:val="24"/>
          <w:szCs w:val="24"/>
          <w:lang w:val="fr-CA"/>
        </w:rPr>
        <w:t xml:space="preserve">Le projet a </w:t>
      </w:r>
      <w:r w:rsidRPr="00EA2D42">
        <w:rPr>
          <w:rFonts w:ascii="Garamond" w:hAnsi="Garamond"/>
          <w:b/>
          <w:bCs/>
          <w:sz w:val="24"/>
          <w:szCs w:val="24"/>
          <w:lang w:val="fr-CA"/>
        </w:rPr>
        <w:t>plusieurs sources de financement</w:t>
      </w:r>
      <w:r w:rsidRPr="00EA2D42">
        <w:rPr>
          <w:rFonts w:ascii="Garamond" w:hAnsi="Garamond"/>
          <w:sz w:val="24"/>
          <w:szCs w:val="24"/>
          <w:lang w:val="fr-CA"/>
        </w:rPr>
        <w:t>, que ce soit en espèces, en nature, par le biais de travail bénévole ou rémunéré pour l’organisation elle-même ou un partenaire.</w:t>
      </w:r>
    </w:p>
    <w:p w:rsidR="005762D2" w:rsidRDefault="00896523" w:rsidP="00EE1B7A">
      <w:pPr>
        <w:pStyle w:val="Paragraphedeliste"/>
        <w:numPr>
          <w:ilvl w:val="0"/>
          <w:numId w:val="5"/>
        </w:numPr>
        <w:jc w:val="both"/>
        <w:rPr>
          <w:rFonts w:ascii="Garamond" w:hAnsi="Garamond"/>
          <w:b/>
          <w:sz w:val="24"/>
          <w:szCs w:val="24"/>
          <w:lang w:val="fr-CA"/>
        </w:rPr>
      </w:pPr>
      <w:r>
        <w:rPr>
          <w:rFonts w:ascii="Garamond" w:hAnsi="Garamond"/>
          <w:sz w:val="24"/>
          <w:szCs w:val="24"/>
          <w:lang w:val="fr-CA"/>
        </w:rPr>
        <w:t xml:space="preserve">L’objectif du projet est présenté de </w:t>
      </w:r>
      <w:r w:rsidR="005762D2" w:rsidRPr="00EA2D42">
        <w:rPr>
          <w:rFonts w:ascii="Garamond" w:hAnsi="Garamond"/>
          <w:b/>
          <w:sz w:val="24"/>
          <w:szCs w:val="24"/>
          <w:lang w:val="fr-CA"/>
        </w:rPr>
        <w:t>clairement et avec précision</w:t>
      </w:r>
      <w:r w:rsidR="00086AC8" w:rsidRPr="00EA2D42">
        <w:rPr>
          <w:rFonts w:ascii="Garamond" w:hAnsi="Garamond"/>
          <w:b/>
          <w:sz w:val="24"/>
          <w:szCs w:val="24"/>
          <w:lang w:val="fr-CA"/>
        </w:rPr>
        <w:t>.</w:t>
      </w:r>
    </w:p>
    <w:p w:rsidR="00896523" w:rsidRPr="00EA2D42" w:rsidRDefault="00896523" w:rsidP="00896523">
      <w:pPr>
        <w:pStyle w:val="Paragraphedeliste"/>
        <w:numPr>
          <w:ilvl w:val="0"/>
          <w:numId w:val="5"/>
        </w:numPr>
        <w:jc w:val="both"/>
        <w:rPr>
          <w:rFonts w:ascii="Garamond" w:hAnsi="Garamond"/>
          <w:sz w:val="24"/>
          <w:szCs w:val="24"/>
          <w:lang w:val="fr-CA"/>
        </w:rPr>
      </w:pPr>
      <w:r w:rsidRPr="00EA2D42">
        <w:rPr>
          <w:rFonts w:ascii="Garamond" w:hAnsi="Garamond"/>
          <w:sz w:val="24"/>
          <w:szCs w:val="24"/>
          <w:lang w:val="fr-CA"/>
        </w:rPr>
        <w:t xml:space="preserve">Le projet présente </w:t>
      </w:r>
      <w:r>
        <w:rPr>
          <w:rFonts w:ascii="Garamond" w:hAnsi="Garamond"/>
          <w:sz w:val="24"/>
          <w:szCs w:val="24"/>
          <w:lang w:val="fr-CA"/>
        </w:rPr>
        <w:t xml:space="preserve">les activités prévues dans </w:t>
      </w:r>
      <w:r w:rsidRPr="00EA2D42">
        <w:rPr>
          <w:rFonts w:ascii="Garamond" w:hAnsi="Garamond"/>
          <w:sz w:val="24"/>
          <w:szCs w:val="24"/>
          <w:lang w:val="fr-CA"/>
        </w:rPr>
        <w:t xml:space="preserve">un échéancier </w:t>
      </w:r>
      <w:r w:rsidRPr="00EA2D42">
        <w:rPr>
          <w:rFonts w:ascii="Garamond" w:hAnsi="Garamond"/>
          <w:b/>
          <w:sz w:val="24"/>
          <w:szCs w:val="24"/>
          <w:lang w:val="fr-CA"/>
        </w:rPr>
        <w:t>réaliste</w:t>
      </w:r>
    </w:p>
    <w:p w:rsidR="00896523" w:rsidRPr="00EA2D42" w:rsidRDefault="00896523" w:rsidP="00896523">
      <w:pPr>
        <w:pStyle w:val="Paragraphedeliste"/>
        <w:numPr>
          <w:ilvl w:val="0"/>
          <w:numId w:val="5"/>
        </w:numPr>
        <w:jc w:val="both"/>
        <w:rPr>
          <w:rFonts w:ascii="Garamond" w:hAnsi="Garamond"/>
          <w:sz w:val="24"/>
          <w:szCs w:val="24"/>
          <w:lang w:val="fr-CA"/>
        </w:rPr>
      </w:pPr>
      <w:r w:rsidRPr="00EA2D42">
        <w:rPr>
          <w:rFonts w:ascii="Garamond" w:hAnsi="Garamond"/>
          <w:sz w:val="24"/>
          <w:szCs w:val="24"/>
          <w:lang w:val="fr-CA"/>
        </w:rPr>
        <w:t>Les résultats souhaités sont</w:t>
      </w:r>
      <w:r w:rsidRPr="00EA2D42">
        <w:rPr>
          <w:rFonts w:ascii="Garamond" w:hAnsi="Garamond"/>
          <w:b/>
          <w:sz w:val="24"/>
          <w:szCs w:val="24"/>
          <w:lang w:val="fr-CA"/>
        </w:rPr>
        <w:t xml:space="preserve"> mesurables et réalisables</w:t>
      </w:r>
    </w:p>
    <w:p w:rsidR="003C58F0" w:rsidRDefault="00086AC8" w:rsidP="00EE1B7A">
      <w:pPr>
        <w:pStyle w:val="Paragraphedeliste"/>
        <w:numPr>
          <w:ilvl w:val="0"/>
          <w:numId w:val="5"/>
        </w:numPr>
        <w:jc w:val="both"/>
        <w:rPr>
          <w:rFonts w:ascii="Garamond" w:hAnsi="Garamond"/>
          <w:sz w:val="24"/>
          <w:szCs w:val="24"/>
          <w:lang w:val="fr-CA"/>
        </w:rPr>
      </w:pPr>
      <w:r w:rsidRPr="00EA2D42">
        <w:rPr>
          <w:rFonts w:ascii="Garamond" w:hAnsi="Garamond"/>
          <w:sz w:val="24"/>
          <w:szCs w:val="24"/>
          <w:lang w:val="fr-CA"/>
        </w:rPr>
        <w:t>Le</w:t>
      </w:r>
      <w:r w:rsidR="005762D2" w:rsidRPr="00EA2D42">
        <w:rPr>
          <w:rFonts w:ascii="Garamond" w:hAnsi="Garamond"/>
          <w:sz w:val="24"/>
          <w:szCs w:val="24"/>
          <w:lang w:val="fr-CA"/>
        </w:rPr>
        <w:t xml:space="preserve"> projet </w:t>
      </w:r>
      <w:r w:rsidR="00A34CE5" w:rsidRPr="00EA2D42">
        <w:rPr>
          <w:rFonts w:ascii="Garamond" w:hAnsi="Garamond"/>
          <w:sz w:val="24"/>
          <w:szCs w:val="24"/>
          <w:lang w:val="fr-CA"/>
        </w:rPr>
        <w:t>présente</w:t>
      </w:r>
      <w:r w:rsidR="005762D2" w:rsidRPr="00EA2D42">
        <w:rPr>
          <w:rFonts w:ascii="Garamond" w:hAnsi="Garamond"/>
          <w:sz w:val="24"/>
          <w:szCs w:val="24"/>
          <w:lang w:val="fr-CA"/>
        </w:rPr>
        <w:t xml:space="preserve"> un budget </w:t>
      </w:r>
      <w:r w:rsidR="005762D2" w:rsidRPr="00EA2D42">
        <w:rPr>
          <w:rFonts w:ascii="Garamond" w:hAnsi="Garamond"/>
          <w:b/>
          <w:sz w:val="24"/>
          <w:szCs w:val="24"/>
          <w:lang w:val="fr-CA"/>
        </w:rPr>
        <w:t>réaliste et cohérent</w:t>
      </w:r>
      <w:r w:rsidR="00A34CE5" w:rsidRPr="00EA2D42">
        <w:rPr>
          <w:rFonts w:ascii="Garamond" w:hAnsi="Garamond"/>
          <w:sz w:val="24"/>
          <w:szCs w:val="24"/>
          <w:lang w:val="fr-CA"/>
        </w:rPr>
        <w:t xml:space="preserve"> et démontre </w:t>
      </w:r>
      <w:r w:rsidRPr="00EA2D42">
        <w:rPr>
          <w:rFonts w:ascii="Garamond" w:hAnsi="Garamond"/>
          <w:sz w:val="24"/>
          <w:szCs w:val="24"/>
          <w:lang w:val="fr-CA"/>
        </w:rPr>
        <w:t>que les ressources demandées seront utilisées efficacement</w:t>
      </w:r>
      <w:r w:rsidR="005762D2" w:rsidRPr="00EA2D42">
        <w:rPr>
          <w:rFonts w:ascii="Garamond" w:hAnsi="Garamond"/>
          <w:sz w:val="24"/>
          <w:szCs w:val="24"/>
          <w:lang w:val="fr-CA"/>
        </w:rPr>
        <w:t>.</w:t>
      </w:r>
      <w:r w:rsidRPr="00EA2D42">
        <w:rPr>
          <w:rFonts w:ascii="Garamond" w:hAnsi="Garamond"/>
          <w:sz w:val="24"/>
          <w:szCs w:val="24"/>
          <w:lang w:val="fr-CA"/>
        </w:rPr>
        <w:t xml:space="preserve"> Le budget </w:t>
      </w:r>
      <w:r w:rsidR="00A34CE5" w:rsidRPr="00EA2D42">
        <w:rPr>
          <w:rFonts w:ascii="Garamond" w:hAnsi="Garamond"/>
          <w:b/>
          <w:sz w:val="24"/>
          <w:szCs w:val="24"/>
          <w:lang w:val="fr-CA"/>
        </w:rPr>
        <w:t>détaille</w:t>
      </w:r>
      <w:r w:rsidR="005762D2" w:rsidRPr="00EA2D42">
        <w:rPr>
          <w:rFonts w:ascii="Garamond" w:hAnsi="Garamond"/>
          <w:b/>
          <w:sz w:val="24"/>
          <w:szCs w:val="24"/>
          <w:lang w:val="fr-CA"/>
        </w:rPr>
        <w:t xml:space="preserve"> </w:t>
      </w:r>
      <w:r w:rsidRPr="00EA2D42">
        <w:rPr>
          <w:rFonts w:ascii="Garamond" w:hAnsi="Garamond"/>
          <w:b/>
          <w:sz w:val="24"/>
          <w:szCs w:val="24"/>
          <w:lang w:val="fr-CA"/>
        </w:rPr>
        <w:t>chaque dépense</w:t>
      </w:r>
      <w:r w:rsidR="005762D2" w:rsidRPr="00EA2D42">
        <w:rPr>
          <w:rFonts w:ascii="Garamond" w:hAnsi="Garamond"/>
          <w:sz w:val="24"/>
          <w:szCs w:val="24"/>
          <w:lang w:val="fr-CA"/>
        </w:rPr>
        <w:t xml:space="preserve"> </w:t>
      </w:r>
      <w:r w:rsidRPr="00EA2D42">
        <w:rPr>
          <w:rFonts w:ascii="Garamond" w:hAnsi="Garamond"/>
          <w:sz w:val="24"/>
          <w:szCs w:val="24"/>
          <w:lang w:val="fr-CA"/>
        </w:rPr>
        <w:t>et leurs</w:t>
      </w:r>
      <w:r w:rsidR="005762D2" w:rsidRPr="00EA2D42">
        <w:rPr>
          <w:rFonts w:ascii="Garamond" w:hAnsi="Garamond"/>
          <w:sz w:val="24"/>
          <w:szCs w:val="24"/>
          <w:lang w:val="fr-CA"/>
        </w:rPr>
        <w:t xml:space="preserve"> sources de financement </w:t>
      </w:r>
      <w:r w:rsidRPr="00EA2D42">
        <w:rPr>
          <w:rFonts w:ascii="Garamond" w:hAnsi="Garamond"/>
          <w:sz w:val="24"/>
          <w:szCs w:val="24"/>
          <w:lang w:val="fr-CA"/>
        </w:rPr>
        <w:t>avec précision.</w:t>
      </w:r>
    </w:p>
    <w:p w:rsidR="00920BF8" w:rsidRPr="00EA2D42" w:rsidRDefault="00920BF8" w:rsidP="00EE1B7A">
      <w:pPr>
        <w:pStyle w:val="Paragraphedeliste"/>
        <w:numPr>
          <w:ilvl w:val="0"/>
          <w:numId w:val="5"/>
        </w:numPr>
        <w:jc w:val="both"/>
        <w:rPr>
          <w:rFonts w:ascii="Garamond" w:hAnsi="Garamond"/>
          <w:sz w:val="24"/>
          <w:szCs w:val="24"/>
          <w:lang w:val="fr-CA"/>
        </w:rPr>
      </w:pPr>
      <w:r>
        <w:rPr>
          <w:rFonts w:ascii="Garamond" w:hAnsi="Garamond"/>
          <w:sz w:val="24"/>
          <w:szCs w:val="24"/>
          <w:lang w:val="fr-CA"/>
        </w:rPr>
        <w:t>Capacité de l’organisation : ressource humaine suffisante pour mener le projet à terme, expérience antérieures, crédibilité de l’organis</w:t>
      </w:r>
      <w:r w:rsidR="00A153DA">
        <w:rPr>
          <w:rFonts w:ascii="Garamond" w:hAnsi="Garamond"/>
          <w:sz w:val="24"/>
          <w:szCs w:val="24"/>
          <w:lang w:val="fr-CA"/>
        </w:rPr>
        <w:t>a</w:t>
      </w:r>
      <w:r>
        <w:rPr>
          <w:rFonts w:ascii="Garamond" w:hAnsi="Garamond"/>
          <w:sz w:val="24"/>
          <w:szCs w:val="24"/>
          <w:lang w:val="fr-CA"/>
        </w:rPr>
        <w:t>tion, etc.</w:t>
      </w:r>
    </w:p>
    <w:p w:rsidR="00223B2B" w:rsidRPr="00EA2D42" w:rsidRDefault="00223B2B" w:rsidP="00EE1B7A">
      <w:pPr>
        <w:pStyle w:val="Paragraphedeliste"/>
        <w:numPr>
          <w:ilvl w:val="0"/>
          <w:numId w:val="5"/>
        </w:numPr>
        <w:jc w:val="both"/>
        <w:rPr>
          <w:rFonts w:ascii="Garamond" w:hAnsi="Garamond"/>
          <w:sz w:val="24"/>
          <w:szCs w:val="24"/>
          <w:lang w:val="fr-CA"/>
        </w:rPr>
      </w:pPr>
      <w:r w:rsidRPr="00EA2D42">
        <w:rPr>
          <w:rFonts w:ascii="Garamond" w:hAnsi="Garamond"/>
          <w:sz w:val="24"/>
          <w:szCs w:val="24"/>
          <w:lang w:val="fr-CA"/>
        </w:rPr>
        <w:t xml:space="preserve">Le lieu du projet </w:t>
      </w:r>
    </w:p>
    <w:p w:rsidR="00223B2B" w:rsidRPr="00EA2D42" w:rsidRDefault="00223B2B" w:rsidP="00EE1B7A">
      <w:pPr>
        <w:pStyle w:val="Paragraphedeliste"/>
        <w:numPr>
          <w:ilvl w:val="0"/>
          <w:numId w:val="5"/>
        </w:numPr>
        <w:jc w:val="both"/>
        <w:rPr>
          <w:rFonts w:ascii="Garamond" w:hAnsi="Garamond"/>
          <w:sz w:val="24"/>
          <w:szCs w:val="24"/>
          <w:lang w:val="fr-CA"/>
        </w:rPr>
      </w:pPr>
      <w:r w:rsidRPr="00EA2D42">
        <w:rPr>
          <w:rFonts w:ascii="Garamond" w:hAnsi="Garamond"/>
          <w:sz w:val="24"/>
          <w:szCs w:val="24"/>
          <w:lang w:val="fr-CA"/>
        </w:rPr>
        <w:t>Le nombre et le type de bénéficiaires ciblés</w:t>
      </w:r>
    </w:p>
    <w:p w:rsidR="009B70E5" w:rsidRPr="00EA2D42" w:rsidRDefault="009B70E5" w:rsidP="00997267">
      <w:pPr>
        <w:ind w:right="51"/>
        <w:jc w:val="both"/>
        <w:rPr>
          <w:rFonts w:ascii="Garamond" w:hAnsi="Garamond"/>
          <w:sz w:val="24"/>
          <w:szCs w:val="24"/>
          <w:lang w:val="fr-CA"/>
        </w:rPr>
      </w:pPr>
    </w:p>
    <w:p w:rsidR="009B70E5" w:rsidRPr="00EA2D42" w:rsidRDefault="009B70E5" w:rsidP="00997267">
      <w:pPr>
        <w:ind w:right="51"/>
        <w:jc w:val="both"/>
        <w:rPr>
          <w:rFonts w:ascii="Garamond" w:hAnsi="Garamond"/>
          <w:sz w:val="24"/>
          <w:szCs w:val="24"/>
          <w:lang w:val="fr-CA"/>
        </w:rPr>
      </w:pPr>
    </w:p>
    <w:p w:rsidR="00F50F57" w:rsidRPr="00EA2D42" w:rsidRDefault="00F50F57" w:rsidP="00997267">
      <w:pPr>
        <w:pStyle w:val="Titre2"/>
        <w:keepNext/>
        <w:keepLines/>
        <w:shd w:val="clear" w:color="auto" w:fill="A6A6A6" w:themeFill="background1" w:themeFillShade="A6"/>
        <w:tabs>
          <w:tab w:val="clear" w:pos="576"/>
          <w:tab w:val="clear" w:pos="720"/>
          <w:tab w:val="clear" w:pos="7200"/>
          <w:tab w:val="clear" w:pos="7920"/>
          <w:tab w:val="clear" w:pos="8640"/>
          <w:tab w:val="clear" w:pos="9360"/>
        </w:tabs>
        <w:ind w:left="0"/>
        <w:jc w:val="both"/>
        <w:rPr>
          <w:rFonts w:ascii="Garamond" w:hAnsi="Garamond"/>
          <w:b/>
          <w:szCs w:val="24"/>
          <w:lang w:val="fr-CA"/>
        </w:rPr>
      </w:pPr>
      <w:r w:rsidRPr="00EA2D42">
        <w:rPr>
          <w:rFonts w:ascii="Garamond" w:hAnsi="Garamond"/>
          <w:b/>
          <w:szCs w:val="24"/>
          <w:lang w:val="fr-CA"/>
        </w:rPr>
        <w:t>I</w:t>
      </w:r>
      <w:r w:rsidR="00AA77D5" w:rsidRPr="00EA2D42">
        <w:rPr>
          <w:rFonts w:ascii="Garamond" w:hAnsi="Garamond"/>
          <w:b/>
          <w:szCs w:val="24"/>
          <w:lang w:val="fr-CA"/>
        </w:rPr>
        <w:t>X</w:t>
      </w:r>
      <w:r w:rsidRPr="00EA2D42">
        <w:rPr>
          <w:rFonts w:ascii="Garamond" w:hAnsi="Garamond"/>
          <w:b/>
          <w:szCs w:val="24"/>
          <w:lang w:val="fr-CA"/>
        </w:rPr>
        <w:t xml:space="preserve">. </w:t>
      </w:r>
      <w:r w:rsidR="005762D2" w:rsidRPr="00EA2D42">
        <w:rPr>
          <w:rFonts w:ascii="Garamond" w:hAnsi="Garamond"/>
          <w:b/>
          <w:szCs w:val="24"/>
          <w:lang w:val="fr-CA"/>
        </w:rPr>
        <w:t xml:space="preserve">Format de </w:t>
      </w:r>
      <w:r w:rsidR="008B4048" w:rsidRPr="00EA2D42">
        <w:rPr>
          <w:rFonts w:ascii="Garamond" w:hAnsi="Garamond"/>
          <w:b/>
          <w:szCs w:val="24"/>
          <w:lang w:val="fr-CA"/>
        </w:rPr>
        <w:t>présentation</w:t>
      </w:r>
      <w:r w:rsidR="005762D2" w:rsidRPr="00EA2D42">
        <w:rPr>
          <w:rFonts w:ascii="Garamond" w:hAnsi="Garamond"/>
          <w:b/>
          <w:szCs w:val="24"/>
          <w:lang w:val="fr-CA"/>
        </w:rPr>
        <w:t xml:space="preserve"> et soumissions des projets</w:t>
      </w:r>
    </w:p>
    <w:p w:rsidR="003C58F0" w:rsidRPr="00EA2D42" w:rsidRDefault="003C58F0" w:rsidP="00997267">
      <w:pPr>
        <w:pStyle w:val="Paragraphedeliste"/>
        <w:jc w:val="both"/>
        <w:rPr>
          <w:rFonts w:ascii="Garamond" w:hAnsi="Garamond"/>
          <w:sz w:val="24"/>
          <w:szCs w:val="24"/>
          <w:lang w:val="fr-CA"/>
        </w:rPr>
      </w:pPr>
    </w:p>
    <w:p w:rsidR="00E17CCB" w:rsidRPr="00EA2D42" w:rsidRDefault="00E17CCB" w:rsidP="00CC6591">
      <w:pPr>
        <w:pStyle w:val="Paragraphedeliste"/>
        <w:numPr>
          <w:ilvl w:val="0"/>
          <w:numId w:val="5"/>
        </w:numPr>
        <w:jc w:val="both"/>
        <w:rPr>
          <w:rFonts w:ascii="Garamond" w:hAnsi="Garamond"/>
          <w:sz w:val="24"/>
          <w:szCs w:val="24"/>
          <w:lang w:val="fr-CA"/>
        </w:rPr>
      </w:pPr>
      <w:r w:rsidRPr="00EA2D42">
        <w:rPr>
          <w:rFonts w:ascii="Garamond" w:hAnsi="Garamond"/>
          <w:sz w:val="24"/>
          <w:szCs w:val="24"/>
          <w:lang w:val="fr-CA"/>
        </w:rPr>
        <w:t xml:space="preserve">Toutes les demandes de financement doivent être soumises par </w:t>
      </w:r>
      <w:r w:rsidRPr="00EA2D42">
        <w:rPr>
          <w:rFonts w:ascii="Garamond" w:hAnsi="Garamond"/>
          <w:b/>
          <w:sz w:val="24"/>
          <w:szCs w:val="24"/>
          <w:lang w:val="fr-CA"/>
        </w:rPr>
        <w:t>voie électronique</w:t>
      </w:r>
      <w:r w:rsidRPr="00EA2D42">
        <w:rPr>
          <w:rFonts w:ascii="Garamond" w:hAnsi="Garamond"/>
          <w:sz w:val="24"/>
          <w:szCs w:val="24"/>
          <w:lang w:val="fr-CA"/>
        </w:rPr>
        <w:t xml:space="preserve"> à l'adresse électronique suivante : </w:t>
      </w:r>
      <w:hyperlink r:id="rId17" w:history="1">
        <w:r w:rsidR="00B777FF" w:rsidRPr="00EA2D42">
          <w:rPr>
            <w:rStyle w:val="Lienhypertexte"/>
            <w:rFonts w:ascii="Garamond" w:hAnsi="Garamond" w:cs="Helvetica"/>
            <w:sz w:val="24"/>
            <w:szCs w:val="24"/>
            <w:shd w:val="clear" w:color="auto" w:fill="FFFFFF"/>
          </w:rPr>
          <w:t>tunis-fcil-cfli@international.gc.ca</w:t>
        </w:r>
      </w:hyperlink>
      <w:r w:rsidR="00B777FF" w:rsidRPr="00EA2D42">
        <w:rPr>
          <w:rFonts w:ascii="Garamond" w:hAnsi="Garamond" w:cs="Helvetica"/>
          <w:color w:val="1D2129"/>
          <w:sz w:val="24"/>
          <w:szCs w:val="24"/>
          <w:shd w:val="clear" w:color="auto" w:fill="FFFFFF"/>
        </w:rPr>
        <w:t xml:space="preserve"> </w:t>
      </w:r>
      <w:r w:rsidR="00896523">
        <w:rPr>
          <w:rFonts w:ascii="Garamond" w:hAnsi="Garamond"/>
          <w:sz w:val="24"/>
          <w:szCs w:val="24"/>
          <w:lang w:val="fr-CA"/>
        </w:rPr>
        <w:t xml:space="preserve">ayant </w:t>
      </w:r>
      <w:r w:rsidRPr="00EA2D42">
        <w:rPr>
          <w:rFonts w:ascii="Garamond" w:hAnsi="Garamond"/>
          <w:sz w:val="24"/>
          <w:szCs w:val="24"/>
          <w:lang w:val="fr-CA"/>
        </w:rPr>
        <w:t>pour titre «Candidature FCIL 201</w:t>
      </w:r>
      <w:r w:rsidR="002062F1" w:rsidRPr="00EA2D42">
        <w:rPr>
          <w:rFonts w:ascii="Garamond" w:hAnsi="Garamond"/>
          <w:sz w:val="24"/>
          <w:szCs w:val="24"/>
          <w:lang w:val="fr-CA"/>
        </w:rPr>
        <w:t>8</w:t>
      </w:r>
      <w:r w:rsidRPr="00EA2D42">
        <w:rPr>
          <w:rFonts w:ascii="Garamond" w:hAnsi="Garamond"/>
          <w:sz w:val="24"/>
          <w:szCs w:val="24"/>
          <w:lang w:val="fr-CA"/>
        </w:rPr>
        <w:t>-201</w:t>
      </w:r>
      <w:r w:rsidR="002062F1" w:rsidRPr="00EA2D42">
        <w:rPr>
          <w:rFonts w:ascii="Garamond" w:hAnsi="Garamond"/>
          <w:sz w:val="24"/>
          <w:szCs w:val="24"/>
          <w:lang w:val="fr-CA"/>
        </w:rPr>
        <w:t>9</w:t>
      </w:r>
      <w:r w:rsidRPr="00EA2D42">
        <w:rPr>
          <w:rFonts w:ascii="Garamond" w:hAnsi="Garamond"/>
          <w:sz w:val="24"/>
          <w:szCs w:val="24"/>
          <w:lang w:val="fr-CA"/>
        </w:rPr>
        <w:t xml:space="preserve">». </w:t>
      </w:r>
    </w:p>
    <w:p w:rsidR="00223B2B" w:rsidRPr="00EA2D42" w:rsidRDefault="00E17CCB" w:rsidP="00CC6591">
      <w:pPr>
        <w:pStyle w:val="Paragraphedeliste"/>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Garamond" w:hAnsi="Garamond"/>
          <w:sz w:val="24"/>
          <w:szCs w:val="24"/>
          <w:lang w:val="fr-CA"/>
        </w:rPr>
      </w:pPr>
      <w:r w:rsidRPr="00EA2D42">
        <w:rPr>
          <w:rFonts w:ascii="Garamond" w:hAnsi="Garamond"/>
          <w:sz w:val="24"/>
          <w:szCs w:val="24"/>
          <w:lang w:val="fr-CA"/>
        </w:rPr>
        <w:t>Les copies électroniques de toutes les demandes doivent être reçues avant 23h59 (heure locale)</w:t>
      </w:r>
      <w:r w:rsidRPr="00EA2D42">
        <w:rPr>
          <w:rFonts w:ascii="Garamond" w:hAnsi="Garamond"/>
          <w:b/>
          <w:sz w:val="24"/>
          <w:szCs w:val="24"/>
          <w:lang w:val="fr-CA"/>
        </w:rPr>
        <w:t xml:space="preserve"> le </w:t>
      </w:r>
      <w:r w:rsidR="00223B2B" w:rsidRPr="00EA2D42">
        <w:rPr>
          <w:rFonts w:ascii="Garamond" w:hAnsi="Garamond"/>
          <w:b/>
          <w:sz w:val="24"/>
          <w:szCs w:val="24"/>
          <w:lang w:val="fr-CA"/>
        </w:rPr>
        <w:t>1 juin</w:t>
      </w:r>
      <w:r w:rsidRPr="00EA2D42">
        <w:rPr>
          <w:rFonts w:ascii="Garamond" w:hAnsi="Garamond"/>
          <w:b/>
          <w:sz w:val="24"/>
          <w:szCs w:val="24"/>
          <w:lang w:val="fr-CA"/>
        </w:rPr>
        <w:t xml:space="preserve"> 201</w:t>
      </w:r>
      <w:r w:rsidR="002062F1" w:rsidRPr="00EA2D42">
        <w:rPr>
          <w:rFonts w:ascii="Garamond" w:hAnsi="Garamond"/>
          <w:b/>
          <w:sz w:val="24"/>
          <w:szCs w:val="24"/>
          <w:lang w:val="fr-CA"/>
        </w:rPr>
        <w:t>8</w:t>
      </w:r>
      <w:r w:rsidRPr="00EA2D42">
        <w:rPr>
          <w:rFonts w:ascii="Garamond" w:hAnsi="Garamond"/>
          <w:b/>
          <w:sz w:val="24"/>
          <w:szCs w:val="24"/>
          <w:lang w:val="fr-CA"/>
        </w:rPr>
        <w:t xml:space="preserve">. </w:t>
      </w:r>
      <w:r w:rsidRPr="00EA2D42">
        <w:rPr>
          <w:rFonts w:ascii="Garamond" w:hAnsi="Garamond"/>
          <w:sz w:val="24"/>
          <w:szCs w:val="24"/>
          <w:lang w:val="fr-CA"/>
        </w:rPr>
        <w:t xml:space="preserve">Les inscriptions tardives ne seront </w:t>
      </w:r>
      <w:r w:rsidR="00896523" w:rsidRPr="00EA2D42">
        <w:rPr>
          <w:rFonts w:ascii="Garamond" w:hAnsi="Garamond"/>
          <w:sz w:val="24"/>
          <w:szCs w:val="24"/>
          <w:lang w:val="fr-CA"/>
        </w:rPr>
        <w:t>examinées.</w:t>
      </w:r>
    </w:p>
    <w:p w:rsidR="00E17CCB" w:rsidRPr="00EA2D42" w:rsidRDefault="00E17CCB" w:rsidP="00CC6591">
      <w:pPr>
        <w:pStyle w:val="Paragraphedeliste"/>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Garamond" w:hAnsi="Garamond"/>
          <w:sz w:val="24"/>
          <w:szCs w:val="24"/>
          <w:lang w:val="fr-CA"/>
        </w:rPr>
      </w:pPr>
      <w:r w:rsidRPr="00EA2D42">
        <w:rPr>
          <w:rFonts w:ascii="Garamond" w:hAnsi="Garamond"/>
          <w:sz w:val="24"/>
          <w:szCs w:val="24"/>
          <w:lang w:val="fr-CA"/>
        </w:rPr>
        <w:t>Les candidats doivent utiliser et remplir le formulaire de demande 201</w:t>
      </w:r>
      <w:r w:rsidR="002062F1" w:rsidRPr="00EA2D42">
        <w:rPr>
          <w:rFonts w:ascii="Garamond" w:hAnsi="Garamond"/>
          <w:sz w:val="24"/>
          <w:szCs w:val="24"/>
          <w:lang w:val="fr-CA"/>
        </w:rPr>
        <w:t>8</w:t>
      </w:r>
      <w:r w:rsidRPr="00EA2D42">
        <w:rPr>
          <w:rFonts w:ascii="Garamond" w:hAnsi="Garamond"/>
          <w:sz w:val="24"/>
          <w:szCs w:val="24"/>
          <w:lang w:val="fr-CA"/>
        </w:rPr>
        <w:t>-201</w:t>
      </w:r>
      <w:r w:rsidR="002062F1" w:rsidRPr="00EA2D42">
        <w:rPr>
          <w:rFonts w:ascii="Garamond" w:hAnsi="Garamond"/>
          <w:sz w:val="24"/>
          <w:szCs w:val="24"/>
          <w:lang w:val="fr-CA"/>
        </w:rPr>
        <w:t>9</w:t>
      </w:r>
      <w:r w:rsidRPr="00EA2D42">
        <w:rPr>
          <w:rFonts w:ascii="Garamond" w:hAnsi="Garamond"/>
          <w:sz w:val="24"/>
          <w:szCs w:val="24"/>
          <w:lang w:val="fr-CA"/>
        </w:rPr>
        <w:t xml:space="preserve"> fourni séparément</w:t>
      </w:r>
      <w:r w:rsidR="002062F1" w:rsidRPr="00EA2D42">
        <w:rPr>
          <w:rFonts w:ascii="Garamond" w:hAnsi="Garamond"/>
          <w:sz w:val="24"/>
          <w:szCs w:val="24"/>
          <w:lang w:val="fr-CA"/>
        </w:rPr>
        <w:t xml:space="preserve">. </w:t>
      </w:r>
      <w:r w:rsidRPr="00EA2D42">
        <w:rPr>
          <w:rFonts w:ascii="Garamond" w:hAnsi="Garamond"/>
          <w:sz w:val="24"/>
          <w:szCs w:val="24"/>
          <w:lang w:val="fr-CA"/>
        </w:rPr>
        <w:t>Les versions précédentes du formulaire ne sont pas valides</w:t>
      </w:r>
      <w:r w:rsidR="002062F1" w:rsidRPr="00EA2D42">
        <w:rPr>
          <w:rFonts w:ascii="Garamond" w:hAnsi="Garamond"/>
          <w:sz w:val="24"/>
          <w:szCs w:val="24"/>
          <w:lang w:val="fr-CA"/>
        </w:rPr>
        <w:t>.</w:t>
      </w:r>
      <w:r w:rsidRPr="00EA2D42">
        <w:rPr>
          <w:rFonts w:ascii="Garamond" w:hAnsi="Garamond"/>
          <w:sz w:val="24"/>
          <w:szCs w:val="24"/>
          <w:lang w:val="fr-CA"/>
        </w:rPr>
        <w:t xml:space="preserve"> </w:t>
      </w:r>
    </w:p>
    <w:p w:rsidR="009F1504" w:rsidRPr="00EA2D42" w:rsidRDefault="00A34CE5" w:rsidP="00CC6591">
      <w:pPr>
        <w:pStyle w:val="Paragraphedeliste"/>
        <w:numPr>
          <w:ilvl w:val="0"/>
          <w:numId w:val="5"/>
        </w:numPr>
        <w:jc w:val="both"/>
        <w:rPr>
          <w:rFonts w:ascii="Garamond" w:hAnsi="Garamond"/>
          <w:sz w:val="24"/>
          <w:szCs w:val="24"/>
          <w:lang w:val="fr-CA"/>
        </w:rPr>
      </w:pPr>
      <w:r w:rsidRPr="00EA2D42">
        <w:rPr>
          <w:rFonts w:ascii="Garamond" w:hAnsi="Garamond"/>
          <w:sz w:val="24"/>
          <w:szCs w:val="24"/>
          <w:lang w:val="fr-CA"/>
        </w:rPr>
        <w:t>L</w:t>
      </w:r>
      <w:r w:rsidR="000B1FAC" w:rsidRPr="00EA2D42">
        <w:rPr>
          <w:rFonts w:ascii="Garamond" w:hAnsi="Garamond"/>
          <w:sz w:val="24"/>
          <w:szCs w:val="24"/>
          <w:lang w:val="fr-CA"/>
        </w:rPr>
        <w:t>a</w:t>
      </w:r>
      <w:r w:rsidRPr="00EA2D42">
        <w:rPr>
          <w:rFonts w:ascii="Garamond" w:hAnsi="Garamond"/>
          <w:sz w:val="24"/>
          <w:szCs w:val="24"/>
          <w:lang w:val="fr-CA"/>
        </w:rPr>
        <w:t xml:space="preserve"> coordonnat</w:t>
      </w:r>
      <w:r w:rsidR="000B1FAC" w:rsidRPr="00EA2D42">
        <w:rPr>
          <w:rFonts w:ascii="Garamond" w:hAnsi="Garamond"/>
          <w:sz w:val="24"/>
          <w:szCs w:val="24"/>
          <w:lang w:val="fr-CA"/>
        </w:rPr>
        <w:t>rice</w:t>
      </w:r>
      <w:r w:rsidR="002057B1" w:rsidRPr="00EA2D42">
        <w:rPr>
          <w:rFonts w:ascii="Garamond" w:hAnsi="Garamond"/>
          <w:sz w:val="24"/>
          <w:szCs w:val="24"/>
          <w:lang w:val="fr-CA"/>
        </w:rPr>
        <w:t xml:space="preserve"> </w:t>
      </w:r>
      <w:r w:rsidR="00227AF2" w:rsidRPr="00EA2D42">
        <w:rPr>
          <w:rFonts w:ascii="Garamond" w:hAnsi="Garamond"/>
          <w:sz w:val="24"/>
          <w:szCs w:val="24"/>
          <w:lang w:val="fr-CA"/>
        </w:rPr>
        <w:t>FCIL</w:t>
      </w:r>
      <w:r w:rsidR="002057B1" w:rsidRPr="00EA2D42">
        <w:rPr>
          <w:rFonts w:ascii="Garamond" w:hAnsi="Garamond"/>
          <w:sz w:val="24"/>
          <w:szCs w:val="24"/>
          <w:lang w:val="fr-CA"/>
        </w:rPr>
        <w:t xml:space="preserve"> vérifiera les messages régulièrement pendant la semaine de travail, </w:t>
      </w:r>
      <w:r w:rsidRPr="00EA2D42">
        <w:rPr>
          <w:rFonts w:ascii="Garamond" w:hAnsi="Garamond"/>
          <w:sz w:val="24"/>
          <w:szCs w:val="24"/>
          <w:lang w:val="fr-CA"/>
        </w:rPr>
        <w:t xml:space="preserve">ne </w:t>
      </w:r>
      <w:r w:rsidR="002057B1" w:rsidRPr="00EA2D42">
        <w:rPr>
          <w:rFonts w:ascii="Garamond" w:hAnsi="Garamond"/>
          <w:sz w:val="24"/>
          <w:szCs w:val="24"/>
          <w:lang w:val="fr-CA"/>
        </w:rPr>
        <w:t xml:space="preserve">répondra uniquement </w:t>
      </w:r>
      <w:r w:rsidRPr="00EA2D42">
        <w:rPr>
          <w:rFonts w:ascii="Garamond" w:hAnsi="Garamond"/>
          <w:sz w:val="24"/>
          <w:szCs w:val="24"/>
          <w:lang w:val="fr-CA"/>
        </w:rPr>
        <w:t>qu’</w:t>
      </w:r>
      <w:r w:rsidR="002057B1" w:rsidRPr="00EA2D42">
        <w:rPr>
          <w:rFonts w:ascii="Garamond" w:hAnsi="Garamond"/>
          <w:sz w:val="24"/>
          <w:szCs w:val="24"/>
          <w:lang w:val="fr-CA"/>
        </w:rPr>
        <w:t>aux questions et fournira un message de confirmation à la réception d'une demande</w:t>
      </w:r>
      <w:r w:rsidR="000B1FAC" w:rsidRPr="00EA2D42">
        <w:rPr>
          <w:rFonts w:ascii="Garamond" w:hAnsi="Garamond"/>
          <w:sz w:val="24"/>
          <w:szCs w:val="24"/>
          <w:lang w:val="fr-CA"/>
        </w:rPr>
        <w:t xml:space="preserve"> de financement reçue</w:t>
      </w:r>
      <w:r w:rsidR="002057B1" w:rsidRPr="00EA2D42">
        <w:rPr>
          <w:rFonts w:ascii="Garamond" w:hAnsi="Garamond"/>
          <w:sz w:val="24"/>
          <w:szCs w:val="24"/>
          <w:lang w:val="fr-CA"/>
        </w:rPr>
        <w:t>.</w:t>
      </w:r>
    </w:p>
    <w:p w:rsidR="00086AC8" w:rsidRPr="00EA2D42" w:rsidRDefault="00086AC8" w:rsidP="00CC6591">
      <w:pPr>
        <w:pStyle w:val="PrformatHTML"/>
        <w:numPr>
          <w:ilvl w:val="0"/>
          <w:numId w:val="5"/>
        </w:numPr>
        <w:shd w:val="clear" w:color="auto" w:fill="FFFFFF"/>
        <w:jc w:val="both"/>
        <w:rPr>
          <w:rFonts w:ascii="Garamond" w:hAnsi="Garamond" w:cs="Times New Roman"/>
          <w:sz w:val="24"/>
          <w:szCs w:val="24"/>
          <w:lang w:val="fr-CA"/>
        </w:rPr>
      </w:pPr>
      <w:r w:rsidRPr="00EA2D42">
        <w:rPr>
          <w:rFonts w:ascii="Garamond" w:hAnsi="Garamond" w:cs="Times New Roman"/>
          <w:b/>
          <w:bCs/>
          <w:sz w:val="24"/>
          <w:szCs w:val="24"/>
          <w:lang w:val="fr-CA"/>
        </w:rPr>
        <w:lastRenderedPageBreak/>
        <w:t xml:space="preserve">Les </w:t>
      </w:r>
      <w:r w:rsidR="00A34CE5" w:rsidRPr="00EA2D42">
        <w:rPr>
          <w:rFonts w:ascii="Garamond" w:hAnsi="Garamond" w:cs="Times New Roman"/>
          <w:b/>
          <w:bCs/>
          <w:sz w:val="24"/>
          <w:szCs w:val="24"/>
          <w:lang w:val="fr-CA"/>
        </w:rPr>
        <w:t>demandes de financement</w:t>
      </w:r>
      <w:r w:rsidRPr="00EA2D42">
        <w:rPr>
          <w:rFonts w:ascii="Garamond" w:hAnsi="Garamond" w:cs="Times New Roman"/>
          <w:b/>
          <w:bCs/>
          <w:sz w:val="24"/>
          <w:szCs w:val="24"/>
          <w:lang w:val="fr-CA"/>
        </w:rPr>
        <w:t xml:space="preserve"> </w:t>
      </w:r>
      <w:r w:rsidR="00A34CE5" w:rsidRPr="00EA2D42">
        <w:rPr>
          <w:rFonts w:ascii="Garamond" w:hAnsi="Garamond" w:cs="Times New Roman"/>
          <w:b/>
          <w:bCs/>
          <w:sz w:val="24"/>
          <w:szCs w:val="24"/>
          <w:lang w:val="fr-CA"/>
        </w:rPr>
        <w:t>et</w:t>
      </w:r>
      <w:r w:rsidRPr="00EA2D42">
        <w:rPr>
          <w:rFonts w:ascii="Garamond" w:hAnsi="Garamond" w:cs="Times New Roman"/>
          <w:b/>
          <w:bCs/>
          <w:sz w:val="24"/>
          <w:szCs w:val="24"/>
          <w:lang w:val="fr-CA"/>
        </w:rPr>
        <w:t xml:space="preserve"> les questions concernant le FCIL</w:t>
      </w:r>
      <w:r w:rsidR="00E17CCB" w:rsidRPr="00EA2D42">
        <w:rPr>
          <w:rFonts w:ascii="Garamond" w:hAnsi="Garamond" w:cs="Times New Roman"/>
          <w:b/>
          <w:bCs/>
          <w:sz w:val="24"/>
          <w:szCs w:val="24"/>
          <w:lang w:val="fr-CA"/>
        </w:rPr>
        <w:t xml:space="preserve"> </w:t>
      </w:r>
      <w:r w:rsidRPr="00EA2D42">
        <w:rPr>
          <w:rFonts w:ascii="Garamond" w:hAnsi="Garamond" w:cs="Times New Roman"/>
          <w:b/>
          <w:bCs/>
          <w:sz w:val="24"/>
          <w:szCs w:val="24"/>
          <w:lang w:val="fr-CA"/>
        </w:rPr>
        <w:t xml:space="preserve">doivent être envoyées </w:t>
      </w:r>
      <w:r w:rsidR="00223B2B" w:rsidRPr="00EA2D42">
        <w:rPr>
          <w:rFonts w:ascii="Garamond" w:hAnsi="Garamond" w:cs="Times New Roman"/>
          <w:b/>
          <w:bCs/>
          <w:sz w:val="24"/>
          <w:szCs w:val="24"/>
          <w:lang w:val="fr-CA"/>
        </w:rPr>
        <w:t>à la</w:t>
      </w:r>
      <w:r w:rsidRPr="00EA2D42">
        <w:rPr>
          <w:rFonts w:ascii="Garamond" w:hAnsi="Garamond" w:cs="Times New Roman"/>
          <w:b/>
          <w:bCs/>
          <w:sz w:val="24"/>
          <w:szCs w:val="24"/>
          <w:lang w:val="fr-CA"/>
        </w:rPr>
        <w:t xml:space="preserve"> </w:t>
      </w:r>
      <w:r w:rsidR="00223B2B" w:rsidRPr="00EA2D42">
        <w:rPr>
          <w:rFonts w:ascii="Garamond" w:hAnsi="Garamond"/>
          <w:b/>
          <w:sz w:val="24"/>
          <w:szCs w:val="24"/>
          <w:lang w:val="fr-CA"/>
        </w:rPr>
        <w:t xml:space="preserve">coordonnatrice </w:t>
      </w:r>
      <w:r w:rsidRPr="00EA2D42">
        <w:rPr>
          <w:rFonts w:ascii="Garamond" w:hAnsi="Garamond" w:cs="Times New Roman"/>
          <w:b/>
          <w:bCs/>
          <w:sz w:val="24"/>
          <w:szCs w:val="24"/>
          <w:lang w:val="fr-CA"/>
        </w:rPr>
        <w:t>du FCIL seulement</w:t>
      </w:r>
      <w:r w:rsidRPr="00EA2D42">
        <w:rPr>
          <w:rFonts w:ascii="Garamond" w:hAnsi="Garamond" w:cs="Times New Roman"/>
          <w:sz w:val="24"/>
          <w:szCs w:val="24"/>
          <w:lang w:val="fr-CA"/>
        </w:rPr>
        <w:t>. L'</w:t>
      </w:r>
      <w:r w:rsidR="000B1FAC" w:rsidRPr="00EA2D42">
        <w:rPr>
          <w:rFonts w:ascii="Garamond" w:hAnsi="Garamond" w:cs="Times New Roman"/>
          <w:sz w:val="24"/>
          <w:szCs w:val="24"/>
          <w:lang w:val="fr-CA"/>
        </w:rPr>
        <w:t>A</w:t>
      </w:r>
      <w:r w:rsidRPr="00EA2D42">
        <w:rPr>
          <w:rFonts w:ascii="Garamond" w:hAnsi="Garamond" w:cs="Times New Roman"/>
          <w:sz w:val="24"/>
          <w:szCs w:val="24"/>
          <w:lang w:val="fr-CA"/>
        </w:rPr>
        <w:t xml:space="preserve">mbassade n'est pas en mesure de répondre aux </w:t>
      </w:r>
      <w:r w:rsidR="00223B2B" w:rsidRPr="00EA2D42">
        <w:rPr>
          <w:rFonts w:ascii="Garamond" w:hAnsi="Garamond" w:cs="Times New Roman"/>
          <w:sz w:val="24"/>
          <w:szCs w:val="24"/>
          <w:lang w:val="fr-CA"/>
        </w:rPr>
        <w:t xml:space="preserve">demandes envoyées par les </w:t>
      </w:r>
      <w:r w:rsidRPr="00EA2D42">
        <w:rPr>
          <w:rFonts w:ascii="Garamond" w:hAnsi="Garamond" w:cs="Times New Roman"/>
          <w:sz w:val="24"/>
          <w:szCs w:val="24"/>
          <w:lang w:val="fr-CA"/>
        </w:rPr>
        <w:t>comptes de médias sociaux.</w:t>
      </w:r>
      <w:r w:rsidR="00223B2B" w:rsidRPr="00EA2D42">
        <w:rPr>
          <w:rFonts w:ascii="Garamond" w:hAnsi="Garamond" w:cs="Times New Roman"/>
          <w:sz w:val="24"/>
          <w:szCs w:val="24"/>
          <w:lang w:val="fr-CA"/>
        </w:rPr>
        <w:t xml:space="preserve"> Seules les questions envoyées à l’adresse suivante seront répondues </w:t>
      </w:r>
      <w:r w:rsidR="00CC6591">
        <w:rPr>
          <w:rFonts w:ascii="Garamond" w:hAnsi="Garamond" w:cs="Times New Roman"/>
          <w:sz w:val="24"/>
          <w:szCs w:val="24"/>
          <w:lang w:val="fr-CA"/>
        </w:rPr>
        <w:t>d</w:t>
      </w:r>
      <w:proofErr w:type="spellStart"/>
      <w:r w:rsidR="00CC6591" w:rsidRPr="00CC6591">
        <w:rPr>
          <w:rStyle w:val="Lienhypertexte"/>
          <w:rFonts w:ascii="Garamond" w:hAnsi="Garamond" w:cs="Helvetica"/>
          <w:color w:val="auto"/>
          <w:sz w:val="24"/>
          <w:szCs w:val="24"/>
          <w:u w:val="none"/>
          <w:shd w:val="clear" w:color="auto" w:fill="FFFFFF"/>
        </w:rPr>
        <w:t>ans</w:t>
      </w:r>
      <w:proofErr w:type="spellEnd"/>
      <w:r w:rsidR="00CC6591" w:rsidRPr="00CC6591">
        <w:rPr>
          <w:rStyle w:val="Lienhypertexte"/>
          <w:rFonts w:ascii="Garamond" w:hAnsi="Garamond" w:cs="Helvetica"/>
          <w:color w:val="auto"/>
          <w:sz w:val="24"/>
          <w:szCs w:val="24"/>
          <w:u w:val="none"/>
          <w:shd w:val="clear" w:color="auto" w:fill="FFFFFF"/>
        </w:rPr>
        <w:t xml:space="preserve"> les </w:t>
      </w:r>
      <w:proofErr w:type="spellStart"/>
      <w:r w:rsidR="00CC6591" w:rsidRPr="00CC6591">
        <w:rPr>
          <w:rStyle w:val="Lienhypertexte"/>
          <w:rFonts w:ascii="Garamond" w:hAnsi="Garamond" w:cs="Helvetica"/>
          <w:color w:val="auto"/>
          <w:sz w:val="24"/>
          <w:szCs w:val="24"/>
          <w:u w:val="none"/>
          <w:shd w:val="clear" w:color="auto" w:fill="FFFFFF"/>
        </w:rPr>
        <w:t>meilleurs</w:t>
      </w:r>
      <w:proofErr w:type="spellEnd"/>
      <w:r w:rsidR="00CC6591" w:rsidRPr="00CC6591">
        <w:rPr>
          <w:rStyle w:val="Lienhypertexte"/>
          <w:rFonts w:ascii="Garamond" w:hAnsi="Garamond" w:cs="Helvetica"/>
          <w:color w:val="auto"/>
          <w:sz w:val="24"/>
          <w:szCs w:val="24"/>
          <w:u w:val="none"/>
          <w:shd w:val="clear" w:color="auto" w:fill="FFFFFF"/>
        </w:rPr>
        <w:t xml:space="preserve"> </w:t>
      </w:r>
      <w:proofErr w:type="spellStart"/>
      <w:r w:rsidR="00CC6591" w:rsidRPr="00CC6591">
        <w:rPr>
          <w:rStyle w:val="Lienhypertexte"/>
          <w:rFonts w:ascii="Garamond" w:hAnsi="Garamond" w:cs="Helvetica"/>
          <w:color w:val="auto"/>
          <w:sz w:val="24"/>
          <w:szCs w:val="24"/>
          <w:u w:val="none"/>
          <w:shd w:val="clear" w:color="auto" w:fill="FFFFFF"/>
        </w:rPr>
        <w:t>délais</w:t>
      </w:r>
      <w:proofErr w:type="spellEnd"/>
      <w:r w:rsidR="00CC6591">
        <w:rPr>
          <w:rStyle w:val="Lienhypertexte"/>
          <w:rFonts w:ascii="Garamond" w:hAnsi="Garamond" w:cs="Helvetica"/>
          <w:color w:val="auto"/>
          <w:sz w:val="24"/>
          <w:szCs w:val="24"/>
          <w:u w:val="none"/>
          <w:shd w:val="clear" w:color="auto" w:fill="FFFFFF"/>
        </w:rPr>
        <w:t xml:space="preserve">: </w:t>
      </w:r>
      <w:hyperlink r:id="rId18" w:history="1">
        <w:r w:rsidR="00CC6591" w:rsidRPr="00EA2D42">
          <w:rPr>
            <w:rStyle w:val="Lienhypertexte"/>
            <w:rFonts w:ascii="Garamond" w:hAnsi="Garamond" w:cs="Helvetica"/>
            <w:sz w:val="24"/>
            <w:szCs w:val="24"/>
            <w:shd w:val="clear" w:color="auto" w:fill="FFFFFF"/>
          </w:rPr>
          <w:t>tunis-fcil-cfli@international.gc.ca</w:t>
        </w:r>
      </w:hyperlink>
      <w:r w:rsidR="00CC6591">
        <w:rPr>
          <w:rStyle w:val="Lienhypertexte"/>
          <w:rFonts w:ascii="Garamond" w:hAnsi="Garamond" w:cs="Helvetica"/>
          <w:sz w:val="24"/>
          <w:szCs w:val="24"/>
          <w:shd w:val="clear" w:color="auto" w:fill="FFFFFF"/>
        </w:rPr>
        <w:t xml:space="preserve"> </w:t>
      </w:r>
    </w:p>
    <w:p w:rsidR="00F50F57" w:rsidRPr="00EA2D42" w:rsidRDefault="00F50F57" w:rsidP="00CC6591">
      <w:pPr>
        <w:ind w:right="360"/>
        <w:jc w:val="both"/>
        <w:rPr>
          <w:rFonts w:ascii="Garamond" w:hAnsi="Garamond"/>
          <w:sz w:val="24"/>
          <w:szCs w:val="24"/>
          <w:lang w:val="fr-CA"/>
        </w:rPr>
      </w:pPr>
    </w:p>
    <w:p w:rsidR="00014EBF" w:rsidRPr="00EA2D42" w:rsidRDefault="00014EBF" w:rsidP="00997267">
      <w:pPr>
        <w:ind w:right="360"/>
        <w:jc w:val="both"/>
        <w:rPr>
          <w:rFonts w:ascii="Garamond" w:hAnsi="Garamond"/>
          <w:sz w:val="24"/>
          <w:szCs w:val="24"/>
          <w:lang w:val="fr-CA"/>
        </w:rPr>
      </w:pPr>
    </w:p>
    <w:p w:rsidR="00F50F57" w:rsidRPr="00EA2D42" w:rsidRDefault="00F50F57" w:rsidP="00997267">
      <w:pPr>
        <w:pStyle w:val="Titre2"/>
        <w:keepNext/>
        <w:keepLines/>
        <w:shd w:val="clear" w:color="auto" w:fill="A6A6A6" w:themeFill="background1" w:themeFillShade="A6"/>
        <w:tabs>
          <w:tab w:val="clear" w:pos="576"/>
          <w:tab w:val="clear" w:pos="720"/>
          <w:tab w:val="clear" w:pos="7200"/>
          <w:tab w:val="clear" w:pos="7920"/>
          <w:tab w:val="clear" w:pos="8640"/>
          <w:tab w:val="clear" w:pos="9360"/>
        </w:tabs>
        <w:ind w:left="0"/>
        <w:jc w:val="both"/>
        <w:rPr>
          <w:rFonts w:ascii="Garamond" w:hAnsi="Garamond"/>
          <w:b/>
          <w:szCs w:val="24"/>
          <w:lang w:val="fr-CA"/>
        </w:rPr>
      </w:pPr>
      <w:r w:rsidRPr="00EA2D42">
        <w:rPr>
          <w:rFonts w:ascii="Garamond" w:hAnsi="Garamond"/>
          <w:b/>
          <w:szCs w:val="24"/>
          <w:lang w:val="fr-CA"/>
        </w:rPr>
        <w:t>X</w:t>
      </w:r>
      <w:r w:rsidR="00E71062">
        <w:rPr>
          <w:rFonts w:ascii="Garamond" w:hAnsi="Garamond"/>
          <w:b/>
          <w:szCs w:val="24"/>
          <w:lang w:val="fr-CA"/>
        </w:rPr>
        <w:t xml:space="preserve"> </w:t>
      </w:r>
      <w:r w:rsidR="008B4048" w:rsidRPr="00EA2D42">
        <w:rPr>
          <w:rFonts w:ascii="Garamond" w:hAnsi="Garamond"/>
          <w:b/>
          <w:szCs w:val="24"/>
          <w:lang w:val="fr-CA"/>
        </w:rPr>
        <w:t xml:space="preserve">Annonce de la </w:t>
      </w:r>
      <w:r w:rsidR="00E17CCB" w:rsidRPr="00EA2D42">
        <w:rPr>
          <w:rFonts w:ascii="Garamond" w:hAnsi="Garamond"/>
          <w:b/>
          <w:szCs w:val="24"/>
          <w:lang w:val="fr-CA"/>
        </w:rPr>
        <w:t>décision</w:t>
      </w:r>
      <w:r w:rsidR="008B4048" w:rsidRPr="00EA2D42">
        <w:rPr>
          <w:rFonts w:ascii="Garamond" w:hAnsi="Garamond"/>
          <w:b/>
          <w:szCs w:val="24"/>
          <w:lang w:val="fr-CA"/>
        </w:rPr>
        <w:t xml:space="preserve"> </w:t>
      </w:r>
    </w:p>
    <w:p w:rsidR="00A34CE5" w:rsidRPr="00EA2D42" w:rsidRDefault="00A34CE5" w:rsidP="009972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Garamond" w:hAnsi="Garamond"/>
          <w:sz w:val="24"/>
          <w:szCs w:val="24"/>
          <w:lang w:val="fr-CA"/>
        </w:rPr>
      </w:pPr>
    </w:p>
    <w:p w:rsidR="00A34CE5" w:rsidRPr="00EA2D42" w:rsidRDefault="002057B1" w:rsidP="00CC65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Garamond" w:hAnsi="Garamond"/>
          <w:sz w:val="24"/>
          <w:szCs w:val="24"/>
          <w:lang w:val="fr-CA"/>
        </w:rPr>
      </w:pPr>
      <w:r w:rsidRPr="00EA2D42">
        <w:rPr>
          <w:rFonts w:ascii="Garamond" w:hAnsi="Garamond"/>
          <w:sz w:val="24"/>
          <w:szCs w:val="24"/>
          <w:lang w:val="fr-CA"/>
        </w:rPr>
        <w:t>Les résultats du processus de sélectio</w:t>
      </w:r>
      <w:r w:rsidR="008851BF" w:rsidRPr="00EA2D42">
        <w:rPr>
          <w:rFonts w:ascii="Garamond" w:hAnsi="Garamond"/>
          <w:sz w:val="24"/>
          <w:szCs w:val="24"/>
          <w:lang w:val="fr-CA"/>
        </w:rPr>
        <w:t xml:space="preserve">n seront communiqués </w:t>
      </w:r>
      <w:r w:rsidR="000B1FAC" w:rsidRPr="00EA2D42">
        <w:rPr>
          <w:rFonts w:ascii="Garamond" w:hAnsi="Garamond"/>
          <w:sz w:val="24"/>
          <w:szCs w:val="24"/>
          <w:lang w:val="fr-CA"/>
        </w:rPr>
        <w:t xml:space="preserve">vers la fin du mois de </w:t>
      </w:r>
      <w:r w:rsidRPr="00EA2D42">
        <w:rPr>
          <w:rFonts w:ascii="Garamond" w:hAnsi="Garamond"/>
          <w:sz w:val="24"/>
          <w:szCs w:val="24"/>
          <w:lang w:val="fr-CA"/>
        </w:rPr>
        <w:t>juin 201</w:t>
      </w:r>
      <w:r w:rsidR="002062F1" w:rsidRPr="00EA2D42">
        <w:rPr>
          <w:rFonts w:ascii="Garamond" w:hAnsi="Garamond"/>
          <w:sz w:val="24"/>
          <w:szCs w:val="24"/>
          <w:lang w:val="fr-CA"/>
        </w:rPr>
        <w:t>8</w:t>
      </w:r>
      <w:r w:rsidRPr="00EA2D42">
        <w:rPr>
          <w:rFonts w:ascii="Garamond" w:hAnsi="Garamond"/>
          <w:sz w:val="24"/>
          <w:szCs w:val="24"/>
          <w:lang w:val="fr-CA"/>
        </w:rPr>
        <w:t>. Les organismes dont les projets ont été approuvés seront immédiatement contactés par l</w:t>
      </w:r>
      <w:r w:rsidR="000B1FAC" w:rsidRPr="00EA2D42">
        <w:rPr>
          <w:rFonts w:ascii="Garamond" w:hAnsi="Garamond"/>
          <w:sz w:val="24"/>
          <w:szCs w:val="24"/>
          <w:lang w:val="fr-CA"/>
        </w:rPr>
        <w:t>a</w:t>
      </w:r>
      <w:r w:rsidRPr="00EA2D42">
        <w:rPr>
          <w:rFonts w:ascii="Garamond" w:hAnsi="Garamond"/>
          <w:sz w:val="24"/>
          <w:szCs w:val="24"/>
          <w:lang w:val="fr-CA"/>
        </w:rPr>
        <w:t xml:space="preserve"> coordonnatr</w:t>
      </w:r>
      <w:r w:rsidR="000B1FAC" w:rsidRPr="00EA2D42">
        <w:rPr>
          <w:rFonts w:ascii="Garamond" w:hAnsi="Garamond"/>
          <w:sz w:val="24"/>
          <w:szCs w:val="24"/>
          <w:lang w:val="fr-CA"/>
        </w:rPr>
        <w:t>ice</w:t>
      </w:r>
      <w:r w:rsidRPr="00EA2D42">
        <w:rPr>
          <w:rFonts w:ascii="Garamond" w:hAnsi="Garamond"/>
          <w:sz w:val="24"/>
          <w:szCs w:val="24"/>
          <w:lang w:val="fr-CA"/>
        </w:rPr>
        <w:t xml:space="preserve"> du FCIL. Les fonds approuvés pour chaque projet seront transférés à l'organisation en trois étapes, selon le flux de dépenses présenté dans le formulaire de demande. </w:t>
      </w:r>
    </w:p>
    <w:p w:rsidR="00A34CE5" w:rsidRPr="00EA2D42" w:rsidRDefault="00A34CE5" w:rsidP="00CC65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Garamond" w:hAnsi="Garamond"/>
          <w:sz w:val="24"/>
          <w:szCs w:val="24"/>
          <w:lang w:val="fr-CA"/>
        </w:rPr>
      </w:pPr>
    </w:p>
    <w:p w:rsidR="00F50D2D" w:rsidRDefault="00C006B7" w:rsidP="00CC65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Garamond" w:hAnsi="Garamond"/>
          <w:sz w:val="24"/>
          <w:szCs w:val="24"/>
          <w:lang w:val="fr-CA"/>
        </w:rPr>
      </w:pPr>
      <w:r w:rsidRPr="00EA2D42">
        <w:rPr>
          <w:rFonts w:ascii="Garamond" w:hAnsi="Garamond"/>
          <w:sz w:val="24"/>
          <w:szCs w:val="24"/>
          <w:lang w:val="fr-CA"/>
        </w:rPr>
        <w:t>Les projets financés doiven</w:t>
      </w:r>
      <w:r w:rsidR="000B1FAC" w:rsidRPr="00EA2D42">
        <w:rPr>
          <w:rFonts w:ascii="Garamond" w:hAnsi="Garamond"/>
          <w:sz w:val="24"/>
          <w:szCs w:val="24"/>
          <w:lang w:val="fr-CA"/>
        </w:rPr>
        <w:t xml:space="preserve">t être mis en œuvre </w:t>
      </w:r>
      <w:r w:rsidR="00A153DA">
        <w:rPr>
          <w:rFonts w:ascii="Garamond" w:hAnsi="Garamond"/>
          <w:sz w:val="24"/>
          <w:szCs w:val="24"/>
          <w:lang w:val="fr-CA"/>
        </w:rPr>
        <w:t>à entre le</w:t>
      </w:r>
      <w:r w:rsidR="00223B2B" w:rsidRPr="00EA2D42">
        <w:rPr>
          <w:rFonts w:ascii="Garamond" w:hAnsi="Garamond"/>
          <w:sz w:val="24"/>
          <w:szCs w:val="24"/>
          <w:lang w:val="fr-CA"/>
        </w:rPr>
        <w:t xml:space="preserve"> </w:t>
      </w:r>
      <w:r w:rsidR="00223B2B" w:rsidRPr="00E71062">
        <w:rPr>
          <w:rFonts w:ascii="Garamond" w:hAnsi="Garamond"/>
          <w:b/>
          <w:sz w:val="24"/>
          <w:szCs w:val="24"/>
          <w:u w:val="single"/>
          <w:lang w:val="fr-CA"/>
        </w:rPr>
        <w:t>15</w:t>
      </w:r>
      <w:r w:rsidR="000B1FAC" w:rsidRPr="00E71062">
        <w:rPr>
          <w:rFonts w:ascii="Garamond" w:hAnsi="Garamond"/>
          <w:sz w:val="24"/>
          <w:szCs w:val="24"/>
          <w:u w:val="single"/>
          <w:lang w:val="fr-CA"/>
        </w:rPr>
        <w:t xml:space="preserve"> </w:t>
      </w:r>
      <w:proofErr w:type="spellStart"/>
      <w:r w:rsidR="00223B2B" w:rsidRPr="00E71062">
        <w:rPr>
          <w:rFonts w:ascii="Garamond" w:hAnsi="Garamond" w:cs="Helvetica"/>
          <w:b/>
          <w:color w:val="1D2129"/>
          <w:sz w:val="24"/>
          <w:szCs w:val="24"/>
          <w:u w:val="single"/>
        </w:rPr>
        <w:t>juillet</w:t>
      </w:r>
      <w:proofErr w:type="spellEnd"/>
      <w:r w:rsidR="00223B2B" w:rsidRPr="00E71062">
        <w:rPr>
          <w:rFonts w:ascii="Garamond" w:hAnsi="Garamond" w:cs="Helvetica"/>
          <w:b/>
          <w:color w:val="1D2129"/>
          <w:sz w:val="24"/>
          <w:szCs w:val="24"/>
          <w:u w:val="single"/>
        </w:rPr>
        <w:t xml:space="preserve"> 2018 et le 28 </w:t>
      </w:r>
      <w:proofErr w:type="spellStart"/>
      <w:r w:rsidR="00223B2B" w:rsidRPr="00E71062">
        <w:rPr>
          <w:rFonts w:ascii="Garamond" w:hAnsi="Garamond" w:cs="Helvetica"/>
          <w:b/>
          <w:color w:val="1D2129"/>
          <w:sz w:val="24"/>
          <w:szCs w:val="24"/>
          <w:u w:val="single"/>
        </w:rPr>
        <w:t>février</w:t>
      </w:r>
      <w:proofErr w:type="spellEnd"/>
      <w:r w:rsidR="00223B2B" w:rsidRPr="00E71062">
        <w:rPr>
          <w:rFonts w:ascii="Garamond" w:hAnsi="Garamond" w:cs="Helvetica"/>
          <w:b/>
          <w:color w:val="1D2129"/>
          <w:sz w:val="24"/>
          <w:szCs w:val="24"/>
          <w:u w:val="single"/>
        </w:rPr>
        <w:t xml:space="preserve"> 2019</w:t>
      </w:r>
      <w:r w:rsidR="00F50D2D">
        <w:rPr>
          <w:rFonts w:ascii="Garamond" w:hAnsi="Garamond"/>
          <w:sz w:val="24"/>
          <w:szCs w:val="24"/>
          <w:lang w:val="fr-CA"/>
        </w:rPr>
        <w:t>.</w:t>
      </w:r>
    </w:p>
    <w:p w:rsidR="002057B1" w:rsidRPr="00EA2D42" w:rsidRDefault="002057B1" w:rsidP="00CC65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Garamond" w:hAnsi="Garamond"/>
          <w:sz w:val="24"/>
          <w:szCs w:val="24"/>
          <w:lang w:val="fr-CA"/>
        </w:rPr>
      </w:pPr>
    </w:p>
    <w:p w:rsidR="002057B1" w:rsidRPr="00EA2D42" w:rsidRDefault="002057B1" w:rsidP="00CC65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Garamond" w:hAnsi="Garamond"/>
          <w:sz w:val="24"/>
          <w:szCs w:val="24"/>
          <w:lang w:val="fr-CA"/>
        </w:rPr>
      </w:pPr>
    </w:p>
    <w:p w:rsidR="0043025A" w:rsidRPr="00EA2D42" w:rsidRDefault="0043025A" w:rsidP="00CC6591">
      <w:pPr>
        <w:suppressAutoHyphens w:val="0"/>
        <w:jc w:val="both"/>
        <w:rPr>
          <w:rFonts w:ascii="Garamond" w:hAnsi="Garamond" w:cstheme="minorHAnsi"/>
          <w:b/>
          <w:smallCaps/>
          <w:sz w:val="24"/>
          <w:szCs w:val="24"/>
          <w:lang w:val="fr-CA" w:eastAsia="en-US"/>
        </w:rPr>
        <w:sectPr w:rsidR="0043025A" w:rsidRPr="00EA2D42" w:rsidSect="008B4048">
          <w:headerReference w:type="even" r:id="rId19"/>
          <w:headerReference w:type="default" r:id="rId20"/>
          <w:headerReference w:type="first" r:id="rId21"/>
          <w:type w:val="continuous"/>
          <w:pgSz w:w="12240" w:h="15840"/>
          <w:pgMar w:top="720" w:right="720" w:bottom="720" w:left="720" w:header="720" w:footer="851" w:gutter="0"/>
          <w:cols w:space="720"/>
          <w:docGrid w:linePitch="360"/>
        </w:sectPr>
      </w:pPr>
    </w:p>
    <w:p w:rsidR="00227AF2" w:rsidRPr="00EA2D42" w:rsidRDefault="00227AF2" w:rsidP="00CC6591">
      <w:pPr>
        <w:suppressAutoHyphens w:val="0"/>
        <w:jc w:val="both"/>
        <w:rPr>
          <w:rFonts w:ascii="Garamond" w:hAnsi="Garamond" w:cstheme="minorHAnsi"/>
          <w:b/>
          <w:smallCaps/>
          <w:sz w:val="24"/>
          <w:szCs w:val="24"/>
          <w:lang w:val="fr-CA" w:eastAsia="en-US"/>
        </w:rPr>
      </w:pPr>
    </w:p>
    <w:p w:rsidR="002062F1" w:rsidRPr="00EA2D42" w:rsidRDefault="002062F1" w:rsidP="00997267">
      <w:pPr>
        <w:suppressAutoHyphens w:val="0"/>
        <w:rPr>
          <w:rFonts w:ascii="Garamond" w:hAnsi="Garamond" w:cstheme="minorHAnsi"/>
          <w:b/>
          <w:smallCaps/>
          <w:sz w:val="24"/>
          <w:szCs w:val="24"/>
          <w:lang w:val="fr-CA" w:eastAsia="en-US"/>
        </w:rPr>
      </w:pPr>
    </w:p>
    <w:p w:rsidR="002062F1" w:rsidRPr="00EA2D42" w:rsidRDefault="002062F1" w:rsidP="00997267">
      <w:pPr>
        <w:suppressAutoHyphens w:val="0"/>
        <w:rPr>
          <w:rFonts w:ascii="Garamond" w:hAnsi="Garamond" w:cstheme="minorHAnsi"/>
          <w:b/>
          <w:smallCaps/>
          <w:sz w:val="24"/>
          <w:szCs w:val="24"/>
          <w:lang w:val="fr-CA" w:eastAsia="en-US"/>
        </w:rPr>
      </w:pPr>
    </w:p>
    <w:p w:rsidR="002062F1" w:rsidRPr="00EA2D42" w:rsidRDefault="002062F1" w:rsidP="00997267">
      <w:pPr>
        <w:suppressAutoHyphens w:val="0"/>
        <w:rPr>
          <w:rFonts w:ascii="Garamond" w:hAnsi="Garamond" w:cstheme="minorHAnsi"/>
          <w:b/>
          <w:smallCaps/>
          <w:sz w:val="24"/>
          <w:szCs w:val="24"/>
          <w:lang w:val="fr-CA" w:eastAsia="en-US"/>
        </w:rPr>
      </w:pPr>
    </w:p>
    <w:sectPr w:rsidR="002062F1" w:rsidRPr="00EA2D42" w:rsidSect="00227AF2">
      <w:headerReference w:type="even" r:id="rId22"/>
      <w:headerReference w:type="default" r:id="rId23"/>
      <w:headerReference w:type="first" r:id="rId24"/>
      <w:type w:val="continuous"/>
      <w:pgSz w:w="12240" w:h="15840" w:code="1"/>
      <w:pgMar w:top="720" w:right="720" w:bottom="720" w:left="720" w:header="720"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49D" w:rsidRDefault="001E149D">
      <w:r>
        <w:separator/>
      </w:r>
    </w:p>
  </w:endnote>
  <w:endnote w:type="continuationSeparator" w:id="0">
    <w:p w:rsidR="001E149D" w:rsidRDefault="001E1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D2D" w:rsidRDefault="00F50D2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49D" w:rsidRDefault="001E149D">
    <w:pPr>
      <w:spacing w:line="240" w:lineRule="exact"/>
      <w:ind w:right="360"/>
    </w:pPr>
    <w:r>
      <w:rPr>
        <w:noProof/>
        <w:lang w:val="fr-CA" w:eastAsia="fr-CA"/>
      </w:rPr>
      <mc:AlternateContent>
        <mc:Choice Requires="wps">
          <w:drawing>
            <wp:anchor distT="0" distB="0" distL="0" distR="0" simplePos="0" relativeHeight="251659264" behindDoc="0" locked="0" layoutInCell="1" allowOverlap="1" wp14:anchorId="21E39F2B" wp14:editId="345E08C4">
              <wp:simplePos x="0" y="0"/>
              <wp:positionH relativeFrom="page">
                <wp:posOffset>7276465</wp:posOffset>
              </wp:positionH>
              <wp:positionV relativeFrom="paragraph">
                <wp:posOffset>635</wp:posOffset>
              </wp:positionV>
              <wp:extent cx="63500" cy="14605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49D" w:rsidRDefault="001E149D">
                          <w:pPr>
                            <w:pStyle w:val="Pieddepage"/>
                          </w:pPr>
                          <w:r>
                            <w:rPr>
                              <w:rStyle w:val="Numrodepage"/>
                            </w:rPr>
                            <w:fldChar w:fldCharType="begin"/>
                          </w:r>
                          <w:r>
                            <w:rPr>
                              <w:rStyle w:val="Numrodepage"/>
                            </w:rPr>
                            <w:instrText xml:space="preserve"> PAGE </w:instrText>
                          </w:r>
                          <w:r>
                            <w:rPr>
                              <w:rStyle w:val="Numrodepage"/>
                            </w:rPr>
                            <w:fldChar w:fldCharType="separate"/>
                          </w:r>
                          <w:r w:rsidR="00E968A8">
                            <w:rPr>
                              <w:rStyle w:val="Numrodepage"/>
                              <w:noProof/>
                            </w:rPr>
                            <w:t>1</w:t>
                          </w:r>
                          <w:r>
                            <w:rPr>
                              <w:rStyle w:val="Numrodepag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2.95pt;margin-top:.05pt;width:5pt;height:1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" stroked="f">
              <v:fill opacity="0"/>
              <v:textbox inset="0,0,0,0">
                <w:txbxContent>
                  <w:p w:rsidR="001E149D" w:rsidRDefault="001E149D">
                    <w:pPr>
                      <w:pStyle w:val="Pieddepage"/>
                    </w:pPr>
                    <w:r>
                      <w:rPr>
                        <w:rStyle w:val="Numrodepage"/>
                      </w:rPr>
                      <w:fldChar w:fldCharType="begin"/>
                    </w:r>
                    <w:r>
                      <w:rPr>
                        <w:rStyle w:val="Numrodepage"/>
                      </w:rPr>
                      <w:instrText xml:space="preserve"> PAGE </w:instrText>
                    </w:r>
                    <w:r>
                      <w:rPr>
                        <w:rStyle w:val="Numrodepage"/>
                      </w:rPr>
                      <w:fldChar w:fldCharType="separate"/>
                    </w:r>
                    <w:r w:rsidR="00E968A8">
                      <w:rPr>
                        <w:rStyle w:val="Numrodepage"/>
                        <w:noProof/>
                      </w:rPr>
                      <w:t>1</w:t>
                    </w:r>
                    <w:r>
                      <w:rPr>
                        <w:rStyle w:val="Numrodepage"/>
                      </w:rPr>
                      <w:fldChar w:fldCharType="end"/>
                    </w:r>
                  </w:p>
                </w:txbxContent>
              </v:textbox>
              <w10:wrap type="square" side="largest" anchorx="page"/>
            </v:shape>
          </w:pict>
        </mc:Fallback>
      </mc:AlternateContent>
    </w:r>
  </w:p>
  <w:p w:rsidR="001E149D" w:rsidRDefault="001E149D">
    <w:pPr>
      <w:spacing w:line="240" w:lineRule="exact"/>
      <w:ind w:right="360"/>
    </w:pPr>
  </w:p>
  <w:p w:rsidR="001E149D" w:rsidRDefault="001E149D">
    <w:pPr>
      <w:spacing w:line="240" w:lineRule="exact"/>
      <w:ind w:right="360"/>
      <w:rPr>
        <w:lang w:val="en-CA"/>
      </w:rPr>
    </w:pPr>
    <w:r>
      <w:rPr>
        <w:noProof/>
        <w:lang w:val="fr-CA" w:eastAsia="fr-CA"/>
      </w:rPr>
      <w:drawing>
        <wp:anchor distT="0" distB="0" distL="114935" distR="114935" simplePos="0" relativeHeight="251660288" behindDoc="1" locked="0" layoutInCell="1" allowOverlap="1" wp14:anchorId="1683205F" wp14:editId="3F7D95D5">
          <wp:simplePos x="0" y="0"/>
          <wp:positionH relativeFrom="column">
            <wp:posOffset>914400</wp:posOffset>
          </wp:positionH>
          <wp:positionV relativeFrom="paragraph">
            <wp:posOffset>9058910</wp:posOffset>
          </wp:positionV>
          <wp:extent cx="1057910" cy="253365"/>
          <wp:effectExtent l="0" t="0" r="889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253365"/>
                  </a:xfrm>
                  <a:prstGeom prst="rect">
                    <a:avLst/>
                  </a:prstGeom>
                  <a:solidFill>
                    <a:srgbClr val="FFFFFF"/>
                  </a:solidFill>
                  <a:ln>
                    <a:noFill/>
                  </a:ln>
                </pic:spPr>
              </pic:pic>
            </a:graphicData>
          </a:graphic>
        </wp:anchor>
      </w:drawing>
    </w:r>
  </w:p>
  <w:p w:rsidR="001E149D" w:rsidRDefault="001E149D">
    <w:pPr>
      <w:spacing w:line="240" w:lineRule="exact"/>
      <w:ind w:right="360"/>
    </w:pPr>
  </w:p>
  <w:p w:rsidR="001E149D" w:rsidRDefault="001E149D">
    <w:pPr>
      <w:spacing w:line="240" w:lineRule="exac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D2D" w:rsidRDefault="00F50D2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49D" w:rsidRDefault="001E149D">
      <w:r>
        <w:separator/>
      </w:r>
    </w:p>
  </w:footnote>
  <w:footnote w:type="continuationSeparator" w:id="0">
    <w:p w:rsidR="001E149D" w:rsidRDefault="001E1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D2D" w:rsidRDefault="00F50D2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49D" w:rsidRDefault="001E149D" w:rsidP="00997267">
    <w:pPr>
      <w:pStyle w:val="En-tte"/>
      <w:rPr>
        <w:rFonts w:cstheme="majorBidi"/>
        <w:b/>
        <w:noProof/>
        <w:lang w:val="fr-CA" w:eastAsia="fr-CA"/>
      </w:rPr>
    </w:pPr>
    <w:r w:rsidRPr="0011173B">
      <w:rPr>
        <w:rFonts w:cstheme="majorBidi"/>
        <w:b/>
        <w:noProof/>
        <w:lang w:val="fr-CA" w:eastAsia="fr-CA"/>
      </w:rPr>
      <w:drawing>
        <wp:anchor distT="0" distB="0" distL="114300" distR="114300" simplePos="0" relativeHeight="251662336" behindDoc="1" locked="0" layoutInCell="1" allowOverlap="1" wp14:anchorId="3C722440" wp14:editId="01E57D60">
          <wp:simplePos x="0" y="0"/>
          <wp:positionH relativeFrom="margin">
            <wp:posOffset>4694555</wp:posOffset>
          </wp:positionH>
          <wp:positionV relativeFrom="margin">
            <wp:posOffset>-641350</wp:posOffset>
          </wp:positionV>
          <wp:extent cx="2000885" cy="495300"/>
          <wp:effectExtent l="0" t="0" r="0" b="0"/>
          <wp:wrapThrough wrapText="bothSides">
            <wp:wrapPolygon edited="0">
              <wp:start x="0" y="0"/>
              <wp:lineTo x="0" y="20769"/>
              <wp:lineTo x="21387" y="20769"/>
              <wp:lineTo x="2138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0885" cy="49530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Pr>
        <w:noProof/>
        <w:lang w:val="fr-CA" w:eastAsia="fr-CA"/>
      </w:rPr>
      <w:drawing>
        <wp:inline distT="0" distB="0" distL="0" distR="0" wp14:anchorId="5C078259" wp14:editId="27206C33">
          <wp:extent cx="1675180" cy="435461"/>
          <wp:effectExtent l="0" t="0" r="1270" b="3175"/>
          <wp:docPr id="8" name="Image 1" descr="I:\RK - TD\FPDS - SPED\Advocacy - Promotion des intérêts\Logo - Drapeau - Hymnes\Canada\Canwordmark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K - TD\FPDS - SPED\Advocacy - Promotion des intérêts\Logo - Drapeau - Hymnes\Canada\Canwordmark_colou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5196" cy="435465"/>
                  </a:xfrm>
                  <a:prstGeom prst="rect">
                    <a:avLst/>
                  </a:prstGeom>
                  <a:noFill/>
                  <a:ln>
                    <a:noFill/>
                  </a:ln>
                </pic:spPr>
              </pic:pic>
            </a:graphicData>
          </a:graphic>
        </wp:inline>
      </w:drawing>
    </w:r>
  </w:p>
  <w:p w:rsidR="001E149D" w:rsidRDefault="001E149D" w:rsidP="0099726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D2D" w:rsidRDefault="00F50D2D">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49D" w:rsidRDefault="001E149D">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49D" w:rsidRDefault="00592CDE" w:rsidP="00C21F6B">
    <w:pPr>
      <w:pStyle w:val="En-tte"/>
      <w:tabs>
        <w:tab w:val="left" w:pos="3090"/>
        <w:tab w:val="center" w:pos="5400"/>
      </w:tabs>
    </w:pPr>
    <w:r w:rsidRPr="0011173B">
      <w:rPr>
        <w:rFonts w:cstheme="majorBidi"/>
        <w:b/>
        <w:noProof/>
        <w:lang w:val="fr-CA" w:eastAsia="fr-CA"/>
      </w:rPr>
      <w:drawing>
        <wp:anchor distT="0" distB="0" distL="114300" distR="114300" simplePos="0" relativeHeight="251664384" behindDoc="1" locked="0" layoutInCell="1" allowOverlap="1" wp14:anchorId="0AB936A7" wp14:editId="7E726D1F">
          <wp:simplePos x="0" y="0"/>
          <wp:positionH relativeFrom="margin">
            <wp:posOffset>4846955</wp:posOffset>
          </wp:positionH>
          <wp:positionV relativeFrom="margin">
            <wp:posOffset>-641350</wp:posOffset>
          </wp:positionV>
          <wp:extent cx="2000885" cy="495300"/>
          <wp:effectExtent l="0" t="0" r="0" b="0"/>
          <wp:wrapThrough wrapText="bothSides">
            <wp:wrapPolygon edited="0">
              <wp:start x="0" y="0"/>
              <wp:lineTo x="0" y="20769"/>
              <wp:lineTo x="21387" y="20769"/>
              <wp:lineTo x="21387" y="0"/>
              <wp:lineTo x="0" y="0"/>
            </wp:wrapPolygon>
          </wp:wrapThrough>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0885" cy="49530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Pr>
        <w:noProof/>
        <w:lang w:val="fr-CA" w:eastAsia="fr-CA"/>
      </w:rPr>
      <w:drawing>
        <wp:inline distT="0" distB="0" distL="0" distR="0" wp14:anchorId="06D130E8" wp14:editId="224DE450">
          <wp:extent cx="1675180" cy="435461"/>
          <wp:effectExtent l="0" t="0" r="1270" b="3175"/>
          <wp:docPr id="1" name="Image 1" descr="I:\RK - TD\FPDS - SPED\Advocacy - Promotion des intérêts\Logo - Drapeau - Hymnes\Canada\Canwordmark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K - TD\FPDS - SPED\Advocacy - Promotion des intérêts\Logo - Drapeau - Hymnes\Canada\Canwordmark_colou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5196" cy="435465"/>
                  </a:xfrm>
                  <a:prstGeom prst="rect">
                    <a:avLst/>
                  </a:prstGeom>
                  <a:noFill/>
                  <a:ln>
                    <a:noFill/>
                  </a:ln>
                </pic:spPr>
              </pic:pic>
            </a:graphicData>
          </a:graphic>
        </wp:inline>
      </w:drawing>
    </w:r>
    <w:r w:rsidR="001E149D">
      <w:tab/>
    </w:r>
    <w:r w:rsidR="001E149D">
      <w:tab/>
    </w:r>
  </w:p>
  <w:p w:rsidR="001E149D" w:rsidRDefault="001E149D" w:rsidP="006F3113">
    <w:pPr>
      <w:pStyle w:val="En-tte"/>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49D" w:rsidRDefault="001E149D">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49D" w:rsidRDefault="001E149D">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49D" w:rsidRDefault="001E149D" w:rsidP="006F3113">
    <w:pPr>
      <w:pStyle w:val="En-tte"/>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49D" w:rsidRDefault="001E149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5A515A"/>
    <w:lvl w:ilvl="0">
      <w:start w:val="1"/>
      <w:numFmt w:val="upperRoman"/>
      <w:lvlText w:val="%1."/>
      <w:lvlJc w:val="left"/>
      <w:pPr>
        <w:tabs>
          <w:tab w:val="num" w:pos="862"/>
        </w:tabs>
        <w:ind w:left="142" w:firstLine="0"/>
      </w:pPr>
      <w:rPr>
        <w:rFonts w:hint="default"/>
        <w:b/>
      </w:rPr>
    </w:lvl>
  </w:abstractNum>
  <w:abstractNum w:abstractNumId="1">
    <w:nsid w:val="00000003"/>
    <w:multiLevelType w:val="singleLevel"/>
    <w:tmpl w:val="00000003"/>
    <w:name w:val="WW8Num13"/>
    <w:lvl w:ilvl="0">
      <w:start w:val="1"/>
      <w:numFmt w:val="lowerLetter"/>
      <w:lvlText w:val="%1)"/>
      <w:lvlJc w:val="left"/>
      <w:pPr>
        <w:tabs>
          <w:tab w:val="num" w:pos="360"/>
        </w:tabs>
      </w:pPr>
    </w:lvl>
  </w:abstractNum>
  <w:abstractNum w:abstractNumId="2">
    <w:nsid w:val="00000004"/>
    <w:multiLevelType w:val="singleLevel"/>
    <w:tmpl w:val="00000004"/>
    <w:name w:val="WW8Num16"/>
    <w:lvl w:ilvl="0">
      <w:start w:val="1"/>
      <w:numFmt w:val="bullet"/>
      <w:lvlText w:val=""/>
      <w:lvlJc w:val="left"/>
      <w:pPr>
        <w:tabs>
          <w:tab w:val="num" w:pos="0"/>
        </w:tabs>
      </w:pPr>
      <w:rPr>
        <w:rFonts w:ascii="Wingdings" w:hAnsi="Wingdings"/>
      </w:rPr>
    </w:lvl>
  </w:abstractNum>
  <w:abstractNum w:abstractNumId="3">
    <w:nsid w:val="00000005"/>
    <w:multiLevelType w:val="singleLevel"/>
    <w:tmpl w:val="00000005"/>
    <w:name w:val="WW8Num20"/>
    <w:lvl w:ilvl="0">
      <w:start w:val="1"/>
      <w:numFmt w:val="bullet"/>
      <w:lvlText w:val=""/>
      <w:lvlJc w:val="left"/>
      <w:pPr>
        <w:tabs>
          <w:tab w:val="num" w:pos="0"/>
        </w:tabs>
      </w:pPr>
      <w:rPr>
        <w:rFonts w:ascii="Wingdings" w:hAnsi="Wingdings"/>
      </w:rPr>
    </w:lvl>
  </w:abstractNum>
  <w:abstractNum w:abstractNumId="4">
    <w:nsid w:val="00000007"/>
    <w:multiLevelType w:val="singleLevel"/>
    <w:tmpl w:val="00000007"/>
    <w:name w:val="WW8Num32"/>
    <w:lvl w:ilvl="0">
      <w:start w:val="1"/>
      <w:numFmt w:val="lowerLetter"/>
      <w:lvlText w:val="%1)"/>
      <w:lvlJc w:val="left"/>
      <w:pPr>
        <w:tabs>
          <w:tab w:val="num" w:pos="1080"/>
        </w:tabs>
      </w:pPr>
    </w:lvl>
  </w:abstractNum>
  <w:abstractNum w:abstractNumId="5">
    <w:nsid w:val="00000008"/>
    <w:multiLevelType w:val="singleLevel"/>
    <w:tmpl w:val="00000008"/>
    <w:name w:val="WW8Num33"/>
    <w:lvl w:ilvl="0">
      <w:start w:val="1"/>
      <w:numFmt w:val="decimal"/>
      <w:lvlText w:val="%1)"/>
      <w:lvlJc w:val="left"/>
      <w:pPr>
        <w:tabs>
          <w:tab w:val="num" w:pos="360"/>
        </w:tabs>
      </w:pPr>
    </w:lvl>
  </w:abstractNum>
  <w:abstractNum w:abstractNumId="6">
    <w:nsid w:val="169763A5"/>
    <w:multiLevelType w:val="hybridMultilevel"/>
    <w:tmpl w:val="21D08538"/>
    <w:lvl w:ilvl="0" w:tplc="3306E4EE">
      <w:start w:val="1"/>
      <w:numFmt w:val="upperRoman"/>
      <w:lvlText w:val="%1."/>
      <w:lvlJc w:val="left"/>
      <w:pPr>
        <w:ind w:left="2880" w:hanging="720"/>
      </w:pPr>
      <w:rPr>
        <w:rFonts w:hint="default"/>
      </w:rPr>
    </w:lvl>
    <w:lvl w:ilvl="1" w:tplc="1E6A45E8">
      <w:numFmt w:val="bullet"/>
      <w:lvlText w:val=""/>
      <w:lvlJc w:val="left"/>
      <w:pPr>
        <w:ind w:left="3285" w:hanging="405"/>
      </w:pPr>
      <w:rPr>
        <w:rFonts w:ascii="Symbol" w:eastAsia="Times New Roman" w:hAnsi="Symbol" w:cs="Times New Roman" w:hint="default"/>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7">
    <w:nsid w:val="1C3018D4"/>
    <w:multiLevelType w:val="hybridMultilevel"/>
    <w:tmpl w:val="7F46153A"/>
    <w:lvl w:ilvl="0" w:tplc="77768518">
      <w:numFmt w:val="bullet"/>
      <w:lvlText w:val="-"/>
      <w:lvlJc w:val="left"/>
      <w:pPr>
        <w:ind w:left="720" w:hanging="360"/>
      </w:pPr>
      <w:rPr>
        <w:rFonts w:ascii="Calibri" w:eastAsia="Times New Roman" w:hAnsi="Calibri"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25513D5C"/>
    <w:multiLevelType w:val="hybridMultilevel"/>
    <w:tmpl w:val="4626824A"/>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9794D53"/>
    <w:multiLevelType w:val="hybridMultilevel"/>
    <w:tmpl w:val="0892347E"/>
    <w:lvl w:ilvl="0" w:tplc="195A0BD4">
      <w:start w:val="1"/>
      <w:numFmt w:val="decimal"/>
      <w:lvlText w:val="%1)"/>
      <w:lvlJc w:val="left"/>
      <w:pPr>
        <w:ind w:left="218" w:hanging="360"/>
      </w:pPr>
    </w:lvl>
    <w:lvl w:ilvl="1" w:tplc="10090019">
      <w:start w:val="1"/>
      <w:numFmt w:val="lowerLetter"/>
      <w:lvlText w:val="%2."/>
      <w:lvlJc w:val="left"/>
      <w:pPr>
        <w:ind w:left="938" w:hanging="360"/>
      </w:pPr>
    </w:lvl>
    <w:lvl w:ilvl="2" w:tplc="1009001B">
      <w:start w:val="1"/>
      <w:numFmt w:val="lowerRoman"/>
      <w:lvlText w:val="%3."/>
      <w:lvlJc w:val="right"/>
      <w:pPr>
        <w:ind w:left="1658" w:hanging="180"/>
      </w:pPr>
    </w:lvl>
    <w:lvl w:ilvl="3" w:tplc="1009000F">
      <w:start w:val="1"/>
      <w:numFmt w:val="decimal"/>
      <w:lvlText w:val="%4."/>
      <w:lvlJc w:val="left"/>
      <w:pPr>
        <w:ind w:left="2378" w:hanging="360"/>
      </w:pPr>
    </w:lvl>
    <w:lvl w:ilvl="4" w:tplc="10090019">
      <w:start w:val="1"/>
      <w:numFmt w:val="lowerLetter"/>
      <w:lvlText w:val="%5."/>
      <w:lvlJc w:val="left"/>
      <w:pPr>
        <w:ind w:left="3098" w:hanging="360"/>
      </w:pPr>
    </w:lvl>
    <w:lvl w:ilvl="5" w:tplc="1009001B">
      <w:start w:val="1"/>
      <w:numFmt w:val="lowerRoman"/>
      <w:lvlText w:val="%6."/>
      <w:lvlJc w:val="right"/>
      <w:pPr>
        <w:ind w:left="3818" w:hanging="180"/>
      </w:pPr>
    </w:lvl>
    <w:lvl w:ilvl="6" w:tplc="1009000F">
      <w:start w:val="1"/>
      <w:numFmt w:val="decimal"/>
      <w:lvlText w:val="%7."/>
      <w:lvlJc w:val="left"/>
      <w:pPr>
        <w:ind w:left="4538" w:hanging="360"/>
      </w:pPr>
    </w:lvl>
    <w:lvl w:ilvl="7" w:tplc="10090019">
      <w:start w:val="1"/>
      <w:numFmt w:val="lowerLetter"/>
      <w:lvlText w:val="%8."/>
      <w:lvlJc w:val="left"/>
      <w:pPr>
        <w:ind w:left="5258" w:hanging="360"/>
      </w:pPr>
    </w:lvl>
    <w:lvl w:ilvl="8" w:tplc="1009001B">
      <w:start w:val="1"/>
      <w:numFmt w:val="lowerRoman"/>
      <w:lvlText w:val="%9."/>
      <w:lvlJc w:val="right"/>
      <w:pPr>
        <w:ind w:left="5978" w:hanging="180"/>
      </w:pPr>
    </w:lvl>
  </w:abstractNum>
  <w:abstractNum w:abstractNumId="10">
    <w:nsid w:val="2F411FD4"/>
    <w:multiLevelType w:val="hybridMultilevel"/>
    <w:tmpl w:val="6F28E26A"/>
    <w:lvl w:ilvl="0" w:tplc="421ED476">
      <w:start w:val="1"/>
      <w:numFmt w:val="bullet"/>
      <w:lvlText w:val=""/>
      <w:lvlJc w:val="left"/>
      <w:pPr>
        <w:ind w:left="720" w:hanging="360"/>
      </w:pPr>
      <w:rPr>
        <w:rFonts w:ascii="Symbol" w:hAnsi="Symbo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D285807"/>
    <w:multiLevelType w:val="hybridMultilevel"/>
    <w:tmpl w:val="3CC499BA"/>
    <w:lvl w:ilvl="0" w:tplc="8D660238">
      <w:start w:val="1"/>
      <w:numFmt w:val="upperRoman"/>
      <w:lvlText w:val="%1."/>
      <w:lvlJc w:val="right"/>
      <w:pPr>
        <w:ind w:left="720" w:hanging="360"/>
      </w:pPr>
      <w:rPr>
        <w:b w:val="0"/>
        <w:bCs/>
      </w:rPr>
    </w:lvl>
    <w:lvl w:ilvl="1" w:tplc="1492A55A">
      <w:start w:val="1"/>
      <w:numFmt w:val="upperLetter"/>
      <w:lvlText w:val="%2)"/>
      <w:lvlJc w:val="left"/>
      <w:pPr>
        <w:ind w:left="1440" w:hanging="360"/>
      </w:pPr>
      <w:rPr>
        <w:rFonts w:hint="default"/>
        <w:b w:val="0"/>
        <w:color w:val="auto"/>
        <w:sz w:val="22"/>
        <w:szCs w:val="22"/>
      </w:rPr>
    </w:lvl>
    <w:lvl w:ilvl="2" w:tplc="77768518">
      <w:numFmt w:val="bullet"/>
      <w:lvlText w:val="-"/>
      <w:lvlJc w:val="left"/>
      <w:pPr>
        <w:ind w:left="2340" w:hanging="360"/>
      </w:pPr>
      <w:rPr>
        <w:rFonts w:ascii="Calibri" w:eastAsia="Times New Roman" w:hAnsi="Calibri" w:cstheme="minorHAnsi" w:hint="default"/>
      </w:r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FD51BC4"/>
    <w:multiLevelType w:val="hybridMultilevel"/>
    <w:tmpl w:val="C92C2F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2E21FC3"/>
    <w:multiLevelType w:val="hybridMultilevel"/>
    <w:tmpl w:val="4D3A430C"/>
    <w:lvl w:ilvl="0" w:tplc="77768518">
      <w:numFmt w:val="bullet"/>
      <w:lvlText w:val="-"/>
      <w:lvlJc w:val="left"/>
      <w:pPr>
        <w:ind w:left="720" w:hanging="360"/>
      </w:pPr>
      <w:rPr>
        <w:rFonts w:ascii="Calibri" w:eastAsia="Times New Roman" w:hAnsi="Calibri"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594B5CCD"/>
    <w:multiLevelType w:val="hybridMultilevel"/>
    <w:tmpl w:val="ECA03E38"/>
    <w:lvl w:ilvl="0" w:tplc="10090001">
      <w:start w:val="1"/>
      <w:numFmt w:val="bullet"/>
      <w:lvlText w:val=""/>
      <w:lvlJc w:val="left"/>
      <w:pPr>
        <w:ind w:left="720" w:hanging="360"/>
      </w:pPr>
      <w:rPr>
        <w:rFonts w:ascii="Symbol" w:hAnsi="Symbol" w:hint="default"/>
      </w:rPr>
    </w:lvl>
    <w:lvl w:ilvl="1" w:tplc="A5B6D834">
      <w:start w:val="1"/>
      <w:numFmt w:val="upperLetter"/>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5A0F4A3E"/>
    <w:multiLevelType w:val="hybridMultilevel"/>
    <w:tmpl w:val="D7A459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5C7655C1"/>
    <w:multiLevelType w:val="hybridMultilevel"/>
    <w:tmpl w:val="C56E973E"/>
    <w:lvl w:ilvl="0" w:tplc="10090001">
      <w:start w:val="1"/>
      <w:numFmt w:val="bullet"/>
      <w:lvlText w:val=""/>
      <w:lvlJc w:val="left"/>
      <w:pPr>
        <w:ind w:left="788" w:hanging="360"/>
      </w:pPr>
      <w:rPr>
        <w:rFonts w:ascii="Symbol" w:hAnsi="Symbol" w:hint="default"/>
      </w:rPr>
    </w:lvl>
    <w:lvl w:ilvl="1" w:tplc="10090003" w:tentative="1">
      <w:start w:val="1"/>
      <w:numFmt w:val="bullet"/>
      <w:lvlText w:val="o"/>
      <w:lvlJc w:val="left"/>
      <w:pPr>
        <w:ind w:left="1508" w:hanging="360"/>
      </w:pPr>
      <w:rPr>
        <w:rFonts w:ascii="Courier New" w:hAnsi="Courier New" w:cs="Courier New" w:hint="default"/>
      </w:rPr>
    </w:lvl>
    <w:lvl w:ilvl="2" w:tplc="10090005">
      <w:start w:val="1"/>
      <w:numFmt w:val="bullet"/>
      <w:lvlText w:val=""/>
      <w:lvlJc w:val="left"/>
      <w:pPr>
        <w:ind w:left="2228" w:hanging="360"/>
      </w:pPr>
      <w:rPr>
        <w:rFonts w:ascii="Wingdings" w:hAnsi="Wingdings" w:hint="default"/>
      </w:rPr>
    </w:lvl>
    <w:lvl w:ilvl="3" w:tplc="10090001" w:tentative="1">
      <w:start w:val="1"/>
      <w:numFmt w:val="bullet"/>
      <w:lvlText w:val=""/>
      <w:lvlJc w:val="left"/>
      <w:pPr>
        <w:ind w:left="2948" w:hanging="360"/>
      </w:pPr>
      <w:rPr>
        <w:rFonts w:ascii="Symbol" w:hAnsi="Symbol" w:hint="default"/>
      </w:rPr>
    </w:lvl>
    <w:lvl w:ilvl="4" w:tplc="10090003" w:tentative="1">
      <w:start w:val="1"/>
      <w:numFmt w:val="bullet"/>
      <w:lvlText w:val="o"/>
      <w:lvlJc w:val="left"/>
      <w:pPr>
        <w:ind w:left="3668" w:hanging="360"/>
      </w:pPr>
      <w:rPr>
        <w:rFonts w:ascii="Courier New" w:hAnsi="Courier New" w:cs="Courier New" w:hint="default"/>
      </w:rPr>
    </w:lvl>
    <w:lvl w:ilvl="5" w:tplc="10090005" w:tentative="1">
      <w:start w:val="1"/>
      <w:numFmt w:val="bullet"/>
      <w:lvlText w:val=""/>
      <w:lvlJc w:val="left"/>
      <w:pPr>
        <w:ind w:left="4388" w:hanging="360"/>
      </w:pPr>
      <w:rPr>
        <w:rFonts w:ascii="Wingdings" w:hAnsi="Wingdings" w:hint="default"/>
      </w:rPr>
    </w:lvl>
    <w:lvl w:ilvl="6" w:tplc="10090001" w:tentative="1">
      <w:start w:val="1"/>
      <w:numFmt w:val="bullet"/>
      <w:lvlText w:val=""/>
      <w:lvlJc w:val="left"/>
      <w:pPr>
        <w:ind w:left="5108" w:hanging="360"/>
      </w:pPr>
      <w:rPr>
        <w:rFonts w:ascii="Symbol" w:hAnsi="Symbol" w:hint="default"/>
      </w:rPr>
    </w:lvl>
    <w:lvl w:ilvl="7" w:tplc="10090003" w:tentative="1">
      <w:start w:val="1"/>
      <w:numFmt w:val="bullet"/>
      <w:lvlText w:val="o"/>
      <w:lvlJc w:val="left"/>
      <w:pPr>
        <w:ind w:left="5828" w:hanging="360"/>
      </w:pPr>
      <w:rPr>
        <w:rFonts w:ascii="Courier New" w:hAnsi="Courier New" w:cs="Courier New" w:hint="default"/>
      </w:rPr>
    </w:lvl>
    <w:lvl w:ilvl="8" w:tplc="10090005" w:tentative="1">
      <w:start w:val="1"/>
      <w:numFmt w:val="bullet"/>
      <w:lvlText w:val=""/>
      <w:lvlJc w:val="left"/>
      <w:pPr>
        <w:ind w:left="6548" w:hanging="360"/>
      </w:pPr>
      <w:rPr>
        <w:rFonts w:ascii="Wingdings" w:hAnsi="Wingdings" w:hint="default"/>
      </w:rPr>
    </w:lvl>
  </w:abstractNum>
  <w:abstractNum w:abstractNumId="17">
    <w:nsid w:val="5E983BFE"/>
    <w:multiLevelType w:val="hybridMultilevel"/>
    <w:tmpl w:val="9526588A"/>
    <w:lvl w:ilvl="0" w:tplc="2FC4D7EA">
      <w:start w:val="5"/>
      <w:numFmt w:val="upperLetter"/>
      <w:lvlText w:val="%1)"/>
      <w:lvlJc w:val="left"/>
      <w:pPr>
        <w:ind w:left="360" w:hanging="360"/>
      </w:pPr>
      <w:rPr>
        <w:rFonts w:hint="default"/>
        <w:b w:val="0"/>
        <w:color w:val="auto"/>
        <w:sz w:val="22"/>
        <w:szCs w:val="22"/>
      </w:rPr>
    </w:lvl>
    <w:lvl w:ilvl="1" w:tplc="10090019" w:tentative="1">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18">
    <w:nsid w:val="63906658"/>
    <w:multiLevelType w:val="hybridMultilevel"/>
    <w:tmpl w:val="27A8AC06"/>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6B3944A7"/>
    <w:multiLevelType w:val="hybridMultilevel"/>
    <w:tmpl w:val="DD6AAEFE"/>
    <w:lvl w:ilvl="0" w:tplc="DB501B3A">
      <w:start w:val="3"/>
      <w:numFmt w:val="upperRoman"/>
      <w:lvlText w:val="%1."/>
      <w:lvlJc w:val="left"/>
      <w:pPr>
        <w:tabs>
          <w:tab w:val="num" w:pos="862"/>
        </w:tabs>
        <w:ind w:left="142" w:firstLine="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D8A03B7"/>
    <w:multiLevelType w:val="hybridMultilevel"/>
    <w:tmpl w:val="8B42D54A"/>
    <w:lvl w:ilvl="0" w:tplc="77768518">
      <w:numFmt w:val="bullet"/>
      <w:lvlText w:val="-"/>
      <w:lvlJc w:val="left"/>
      <w:pPr>
        <w:ind w:left="720" w:hanging="360"/>
      </w:pPr>
      <w:rPr>
        <w:rFonts w:ascii="Calibri" w:eastAsia="Times New Roman" w:hAnsi="Calibri"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6ECE1B34"/>
    <w:multiLevelType w:val="hybridMultilevel"/>
    <w:tmpl w:val="8856CD56"/>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2AC073E"/>
    <w:multiLevelType w:val="hybridMultilevel"/>
    <w:tmpl w:val="1FFC6C04"/>
    <w:lvl w:ilvl="0" w:tplc="F1142A6E">
      <w:start w:val="1"/>
      <w:numFmt w:val="upperLetter"/>
      <w:lvlText w:val="%1)"/>
      <w:lvlJc w:val="left"/>
      <w:pPr>
        <w:ind w:left="1440" w:hanging="360"/>
      </w:pPr>
      <w:rPr>
        <w:rFonts w:hint="default"/>
      </w:rPr>
    </w:lvl>
    <w:lvl w:ilvl="1" w:tplc="0C0C0019">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3">
    <w:nsid w:val="74E9720A"/>
    <w:multiLevelType w:val="hybridMultilevel"/>
    <w:tmpl w:val="391C6AAC"/>
    <w:lvl w:ilvl="0" w:tplc="10090001">
      <w:start w:val="1"/>
      <w:numFmt w:val="bullet"/>
      <w:lvlText w:val=""/>
      <w:lvlJc w:val="left"/>
      <w:pPr>
        <w:ind w:left="788" w:hanging="360"/>
      </w:pPr>
      <w:rPr>
        <w:rFonts w:ascii="Symbol" w:hAnsi="Symbol" w:hint="default"/>
      </w:rPr>
    </w:lvl>
    <w:lvl w:ilvl="1" w:tplc="10090003" w:tentative="1">
      <w:start w:val="1"/>
      <w:numFmt w:val="bullet"/>
      <w:lvlText w:val="o"/>
      <w:lvlJc w:val="left"/>
      <w:pPr>
        <w:ind w:left="1508" w:hanging="360"/>
      </w:pPr>
      <w:rPr>
        <w:rFonts w:ascii="Courier New" w:hAnsi="Courier New" w:cs="Courier New" w:hint="default"/>
      </w:rPr>
    </w:lvl>
    <w:lvl w:ilvl="2" w:tplc="10090005" w:tentative="1">
      <w:start w:val="1"/>
      <w:numFmt w:val="bullet"/>
      <w:lvlText w:val=""/>
      <w:lvlJc w:val="left"/>
      <w:pPr>
        <w:ind w:left="2228" w:hanging="360"/>
      </w:pPr>
      <w:rPr>
        <w:rFonts w:ascii="Wingdings" w:hAnsi="Wingdings" w:hint="default"/>
      </w:rPr>
    </w:lvl>
    <w:lvl w:ilvl="3" w:tplc="10090001" w:tentative="1">
      <w:start w:val="1"/>
      <w:numFmt w:val="bullet"/>
      <w:lvlText w:val=""/>
      <w:lvlJc w:val="left"/>
      <w:pPr>
        <w:ind w:left="2948" w:hanging="360"/>
      </w:pPr>
      <w:rPr>
        <w:rFonts w:ascii="Symbol" w:hAnsi="Symbol" w:hint="default"/>
      </w:rPr>
    </w:lvl>
    <w:lvl w:ilvl="4" w:tplc="10090003" w:tentative="1">
      <w:start w:val="1"/>
      <w:numFmt w:val="bullet"/>
      <w:lvlText w:val="o"/>
      <w:lvlJc w:val="left"/>
      <w:pPr>
        <w:ind w:left="3668" w:hanging="360"/>
      </w:pPr>
      <w:rPr>
        <w:rFonts w:ascii="Courier New" w:hAnsi="Courier New" w:cs="Courier New" w:hint="default"/>
      </w:rPr>
    </w:lvl>
    <w:lvl w:ilvl="5" w:tplc="10090005" w:tentative="1">
      <w:start w:val="1"/>
      <w:numFmt w:val="bullet"/>
      <w:lvlText w:val=""/>
      <w:lvlJc w:val="left"/>
      <w:pPr>
        <w:ind w:left="4388" w:hanging="360"/>
      </w:pPr>
      <w:rPr>
        <w:rFonts w:ascii="Wingdings" w:hAnsi="Wingdings" w:hint="default"/>
      </w:rPr>
    </w:lvl>
    <w:lvl w:ilvl="6" w:tplc="10090001" w:tentative="1">
      <w:start w:val="1"/>
      <w:numFmt w:val="bullet"/>
      <w:lvlText w:val=""/>
      <w:lvlJc w:val="left"/>
      <w:pPr>
        <w:ind w:left="5108" w:hanging="360"/>
      </w:pPr>
      <w:rPr>
        <w:rFonts w:ascii="Symbol" w:hAnsi="Symbol" w:hint="default"/>
      </w:rPr>
    </w:lvl>
    <w:lvl w:ilvl="7" w:tplc="10090003" w:tentative="1">
      <w:start w:val="1"/>
      <w:numFmt w:val="bullet"/>
      <w:lvlText w:val="o"/>
      <w:lvlJc w:val="left"/>
      <w:pPr>
        <w:ind w:left="5828" w:hanging="360"/>
      </w:pPr>
      <w:rPr>
        <w:rFonts w:ascii="Courier New" w:hAnsi="Courier New" w:cs="Courier New" w:hint="default"/>
      </w:rPr>
    </w:lvl>
    <w:lvl w:ilvl="8" w:tplc="10090005" w:tentative="1">
      <w:start w:val="1"/>
      <w:numFmt w:val="bullet"/>
      <w:lvlText w:val=""/>
      <w:lvlJc w:val="left"/>
      <w:pPr>
        <w:ind w:left="6548" w:hanging="360"/>
      </w:pPr>
      <w:rPr>
        <w:rFonts w:ascii="Wingdings" w:hAnsi="Wingdings" w:hint="default"/>
      </w:rPr>
    </w:lvl>
  </w:abstractNum>
  <w:num w:numId="1">
    <w:abstractNumId w:val="0"/>
  </w:num>
  <w:num w:numId="2">
    <w:abstractNumId w:val="6"/>
  </w:num>
  <w:num w:numId="3">
    <w:abstractNumId w:val="11"/>
  </w:num>
  <w:num w:numId="4">
    <w:abstractNumId w:val="22"/>
  </w:num>
  <w:num w:numId="5">
    <w:abstractNumId w:val="15"/>
  </w:num>
  <w:num w:numId="6">
    <w:abstractNumId w:val="19"/>
  </w:num>
  <w:num w:numId="7">
    <w:abstractNumId w:val="13"/>
  </w:num>
  <w:num w:numId="8">
    <w:abstractNumId w:val="7"/>
  </w:num>
  <w:num w:numId="9">
    <w:abstractNumId w:val="20"/>
  </w:num>
  <w:num w:numId="10">
    <w:abstractNumId w:val="18"/>
  </w:num>
  <w:num w:numId="11">
    <w:abstractNumId w:val="8"/>
  </w:num>
  <w:num w:numId="12">
    <w:abstractNumId w:val="14"/>
  </w:num>
  <w:num w:numId="13">
    <w:abstractNumId w:val="12"/>
  </w:num>
  <w:num w:numId="14">
    <w:abstractNumId w:val="17"/>
  </w:num>
  <w:num w:numId="15">
    <w:abstractNumId w:val="10"/>
  </w:num>
  <w:num w:numId="16">
    <w:abstractNumId w:val="16"/>
  </w:num>
  <w:num w:numId="17">
    <w:abstractNumId w:val="23"/>
  </w:num>
  <w:num w:numId="18">
    <w:abstractNumId w:val="21"/>
  </w:num>
  <w:num w:numId="1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F57"/>
    <w:rsid w:val="00014EBF"/>
    <w:rsid w:val="000156C5"/>
    <w:rsid w:val="00033E8F"/>
    <w:rsid w:val="00034B3A"/>
    <w:rsid w:val="00055D2D"/>
    <w:rsid w:val="00061338"/>
    <w:rsid w:val="0006375E"/>
    <w:rsid w:val="0007496E"/>
    <w:rsid w:val="00086AC8"/>
    <w:rsid w:val="000A30E6"/>
    <w:rsid w:val="000B1FAC"/>
    <w:rsid w:val="000B4193"/>
    <w:rsid w:val="000C17B5"/>
    <w:rsid w:val="000D1406"/>
    <w:rsid w:val="000F3F7F"/>
    <w:rsid w:val="0010223B"/>
    <w:rsid w:val="00136A89"/>
    <w:rsid w:val="0016076D"/>
    <w:rsid w:val="00163640"/>
    <w:rsid w:val="00172365"/>
    <w:rsid w:val="001B2D77"/>
    <w:rsid w:val="001B5C58"/>
    <w:rsid w:val="001D4A7A"/>
    <w:rsid w:val="001E149D"/>
    <w:rsid w:val="002057B1"/>
    <w:rsid w:val="002062F1"/>
    <w:rsid w:val="00213C8B"/>
    <w:rsid w:val="00223B2B"/>
    <w:rsid w:val="00227AF2"/>
    <w:rsid w:val="00243979"/>
    <w:rsid w:val="002634E7"/>
    <w:rsid w:val="00272767"/>
    <w:rsid w:val="00275A92"/>
    <w:rsid w:val="00283003"/>
    <w:rsid w:val="0029397D"/>
    <w:rsid w:val="002A1AE4"/>
    <w:rsid w:val="002D0BB7"/>
    <w:rsid w:val="002E6321"/>
    <w:rsid w:val="002E7BC8"/>
    <w:rsid w:val="003004CA"/>
    <w:rsid w:val="003352EC"/>
    <w:rsid w:val="00335F95"/>
    <w:rsid w:val="0034514E"/>
    <w:rsid w:val="0035787F"/>
    <w:rsid w:val="00366BA6"/>
    <w:rsid w:val="0039212F"/>
    <w:rsid w:val="003969FE"/>
    <w:rsid w:val="003B1A9D"/>
    <w:rsid w:val="003B3A50"/>
    <w:rsid w:val="003C2CB7"/>
    <w:rsid w:val="003C58F0"/>
    <w:rsid w:val="003F6817"/>
    <w:rsid w:val="004050D8"/>
    <w:rsid w:val="00405504"/>
    <w:rsid w:val="0043025A"/>
    <w:rsid w:val="0043402E"/>
    <w:rsid w:val="00444390"/>
    <w:rsid w:val="0044519E"/>
    <w:rsid w:val="00482A72"/>
    <w:rsid w:val="00490159"/>
    <w:rsid w:val="004A0777"/>
    <w:rsid w:val="004A276C"/>
    <w:rsid w:val="004C54A9"/>
    <w:rsid w:val="004D033B"/>
    <w:rsid w:val="004F6872"/>
    <w:rsid w:val="004F7C48"/>
    <w:rsid w:val="005071B5"/>
    <w:rsid w:val="0053075C"/>
    <w:rsid w:val="005762D2"/>
    <w:rsid w:val="005809A6"/>
    <w:rsid w:val="00592CDE"/>
    <w:rsid w:val="00593118"/>
    <w:rsid w:val="005970E5"/>
    <w:rsid w:val="005A038F"/>
    <w:rsid w:val="005B2B2D"/>
    <w:rsid w:val="005F0B92"/>
    <w:rsid w:val="005F1944"/>
    <w:rsid w:val="00606B9A"/>
    <w:rsid w:val="00612B2A"/>
    <w:rsid w:val="006211AB"/>
    <w:rsid w:val="00621664"/>
    <w:rsid w:val="00682CA1"/>
    <w:rsid w:val="00691AF3"/>
    <w:rsid w:val="00696522"/>
    <w:rsid w:val="006A2F42"/>
    <w:rsid w:val="006C32C1"/>
    <w:rsid w:val="006E687A"/>
    <w:rsid w:val="006F3113"/>
    <w:rsid w:val="00765B2D"/>
    <w:rsid w:val="007A5E19"/>
    <w:rsid w:val="007F6876"/>
    <w:rsid w:val="00801C98"/>
    <w:rsid w:val="00845CB8"/>
    <w:rsid w:val="00881AEC"/>
    <w:rsid w:val="008851BF"/>
    <w:rsid w:val="00890B0C"/>
    <w:rsid w:val="0089520F"/>
    <w:rsid w:val="00896523"/>
    <w:rsid w:val="00896C2E"/>
    <w:rsid w:val="008A6349"/>
    <w:rsid w:val="008B4048"/>
    <w:rsid w:val="008B5CFA"/>
    <w:rsid w:val="008C73DF"/>
    <w:rsid w:val="008E2D0D"/>
    <w:rsid w:val="0090272C"/>
    <w:rsid w:val="00920BF8"/>
    <w:rsid w:val="00922B5C"/>
    <w:rsid w:val="00923FA5"/>
    <w:rsid w:val="00931876"/>
    <w:rsid w:val="009408B0"/>
    <w:rsid w:val="00977237"/>
    <w:rsid w:val="00982025"/>
    <w:rsid w:val="00997267"/>
    <w:rsid w:val="009B0FFD"/>
    <w:rsid w:val="009B70E5"/>
    <w:rsid w:val="009D70D2"/>
    <w:rsid w:val="009E5912"/>
    <w:rsid w:val="009F1504"/>
    <w:rsid w:val="00A153DA"/>
    <w:rsid w:val="00A24460"/>
    <w:rsid w:val="00A27F79"/>
    <w:rsid w:val="00A34CE5"/>
    <w:rsid w:val="00A44F60"/>
    <w:rsid w:val="00A72F72"/>
    <w:rsid w:val="00A75207"/>
    <w:rsid w:val="00A9108A"/>
    <w:rsid w:val="00AA77D5"/>
    <w:rsid w:val="00AD0CBC"/>
    <w:rsid w:val="00AD1A04"/>
    <w:rsid w:val="00AD55F9"/>
    <w:rsid w:val="00AD76B7"/>
    <w:rsid w:val="00AE4842"/>
    <w:rsid w:val="00B11CF4"/>
    <w:rsid w:val="00B461E3"/>
    <w:rsid w:val="00B508EB"/>
    <w:rsid w:val="00B777FF"/>
    <w:rsid w:val="00BB28F7"/>
    <w:rsid w:val="00BB7D2E"/>
    <w:rsid w:val="00BC59ED"/>
    <w:rsid w:val="00C006B7"/>
    <w:rsid w:val="00C21F6B"/>
    <w:rsid w:val="00C50E15"/>
    <w:rsid w:val="00C6782E"/>
    <w:rsid w:val="00C81F87"/>
    <w:rsid w:val="00C91048"/>
    <w:rsid w:val="00C94EA1"/>
    <w:rsid w:val="00C95763"/>
    <w:rsid w:val="00CB58F3"/>
    <w:rsid w:val="00CC6591"/>
    <w:rsid w:val="00CD54A6"/>
    <w:rsid w:val="00D13698"/>
    <w:rsid w:val="00D53D4F"/>
    <w:rsid w:val="00D85F54"/>
    <w:rsid w:val="00DC2CEA"/>
    <w:rsid w:val="00DC6118"/>
    <w:rsid w:val="00DD5D6B"/>
    <w:rsid w:val="00DD681A"/>
    <w:rsid w:val="00DD7480"/>
    <w:rsid w:val="00DE528C"/>
    <w:rsid w:val="00DF1DA0"/>
    <w:rsid w:val="00E17CCB"/>
    <w:rsid w:val="00E62C9F"/>
    <w:rsid w:val="00E71062"/>
    <w:rsid w:val="00E968A8"/>
    <w:rsid w:val="00EA2D42"/>
    <w:rsid w:val="00ED6D27"/>
    <w:rsid w:val="00EE11E1"/>
    <w:rsid w:val="00EE1B7A"/>
    <w:rsid w:val="00F03376"/>
    <w:rsid w:val="00F11662"/>
    <w:rsid w:val="00F33541"/>
    <w:rsid w:val="00F50D2D"/>
    <w:rsid w:val="00F50F57"/>
    <w:rsid w:val="00FA0EEB"/>
    <w:rsid w:val="00FB3B88"/>
    <w:rsid w:val="00FB41AE"/>
    <w:rsid w:val="00FC3672"/>
    <w:rsid w:val="00FC79AF"/>
    <w:rsid w:val="00FD2139"/>
    <w:rsid w:val="00FE063B"/>
    <w:rsid w:val="00FE2E08"/>
    <w:rsid w:val="00FE5460"/>
    <w:rsid w:val="00FF0E3B"/>
    <w:rsid w:val="00FF4CF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F57"/>
    <w:pPr>
      <w:suppressAutoHyphens/>
      <w:spacing w:after="0" w:line="240" w:lineRule="auto"/>
    </w:pPr>
    <w:rPr>
      <w:rFonts w:ascii="Times New Roman" w:eastAsia="Times New Roman" w:hAnsi="Times New Roman" w:cs="Times New Roman"/>
      <w:sz w:val="20"/>
      <w:szCs w:val="20"/>
      <w:lang w:val="es-ES" w:eastAsia="ar-SA"/>
    </w:rPr>
  </w:style>
  <w:style w:type="paragraph" w:styleId="Titre1">
    <w:name w:val="heading 1"/>
    <w:basedOn w:val="Normal"/>
    <w:next w:val="Normal"/>
    <w:link w:val="Titre1Car"/>
    <w:uiPriority w:val="9"/>
    <w:qFormat/>
    <w:rsid w:val="00B508EB"/>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val="fr-FR" w:eastAsia="en-US"/>
    </w:rPr>
  </w:style>
  <w:style w:type="paragraph" w:styleId="Titre2">
    <w:name w:val="heading 2"/>
    <w:basedOn w:val="Normal"/>
    <w:next w:val="Normal"/>
    <w:link w:val="Titre2Car"/>
    <w:qFormat/>
    <w:rsid w:val="00F50F57"/>
    <w:pPr>
      <w:widowControl w:val="0"/>
      <w:tabs>
        <w:tab w:val="left" w:pos="-1440"/>
        <w:tab w:val="left" w:pos="-720"/>
        <w:tab w:val="left" w:pos="0"/>
        <w:tab w:val="num"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ind w:left="720"/>
      <w:outlineLvl w:val="1"/>
    </w:pPr>
    <w:rPr>
      <w:rFonts w:ascii="Arial" w:hAnsi="Arial"/>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50F57"/>
    <w:rPr>
      <w:rFonts w:ascii="Arial" w:eastAsia="Times New Roman" w:hAnsi="Arial" w:cs="Times New Roman"/>
      <w:sz w:val="24"/>
      <w:szCs w:val="20"/>
      <w:lang w:val="en-US" w:eastAsia="ar-SA"/>
    </w:rPr>
  </w:style>
  <w:style w:type="character" w:styleId="Lienhypertexte">
    <w:name w:val="Hyperlink"/>
    <w:rsid w:val="00F50F57"/>
    <w:rPr>
      <w:color w:val="0000FF"/>
      <w:u w:val="single"/>
    </w:rPr>
  </w:style>
  <w:style w:type="character" w:styleId="Numrodepage">
    <w:name w:val="page number"/>
    <w:basedOn w:val="Policepardfaut"/>
    <w:rsid w:val="00F50F57"/>
  </w:style>
  <w:style w:type="character" w:customStyle="1" w:styleId="hps">
    <w:name w:val="hps"/>
    <w:basedOn w:val="Policepardfaut"/>
    <w:rsid w:val="00F50F57"/>
  </w:style>
  <w:style w:type="character" w:customStyle="1" w:styleId="atn">
    <w:name w:val="atn"/>
    <w:basedOn w:val="Policepardfaut"/>
    <w:rsid w:val="00F50F57"/>
  </w:style>
  <w:style w:type="paragraph" w:styleId="Corpsdetexte">
    <w:name w:val="Body Text"/>
    <w:basedOn w:val="Normal"/>
    <w:link w:val="CorpsdetexteCar"/>
    <w:rsid w:val="00F50F57"/>
    <w:pPr>
      <w:widowControl w:val="0"/>
      <w:autoSpaceDE w:val="0"/>
    </w:pPr>
    <w:rPr>
      <w:lang w:val="en-US"/>
    </w:rPr>
  </w:style>
  <w:style w:type="character" w:customStyle="1" w:styleId="CorpsdetexteCar">
    <w:name w:val="Corps de texte Car"/>
    <w:basedOn w:val="Policepardfaut"/>
    <w:link w:val="Corpsdetexte"/>
    <w:rsid w:val="00F50F57"/>
    <w:rPr>
      <w:rFonts w:ascii="Times New Roman" w:eastAsia="Times New Roman" w:hAnsi="Times New Roman" w:cs="Times New Roman"/>
      <w:sz w:val="20"/>
      <w:szCs w:val="20"/>
      <w:lang w:val="en-US" w:eastAsia="ar-SA"/>
    </w:rPr>
  </w:style>
  <w:style w:type="paragraph" w:styleId="Pieddepage">
    <w:name w:val="footer"/>
    <w:basedOn w:val="Normal"/>
    <w:link w:val="PieddepageCar"/>
    <w:rsid w:val="00F50F57"/>
    <w:pPr>
      <w:tabs>
        <w:tab w:val="center" w:pos="4419"/>
        <w:tab w:val="right" w:pos="8838"/>
      </w:tabs>
    </w:pPr>
  </w:style>
  <w:style w:type="character" w:customStyle="1" w:styleId="PieddepageCar">
    <w:name w:val="Pied de page Car"/>
    <w:basedOn w:val="Policepardfaut"/>
    <w:link w:val="Pieddepage"/>
    <w:rsid w:val="00F50F57"/>
    <w:rPr>
      <w:rFonts w:ascii="Times New Roman" w:eastAsia="Times New Roman" w:hAnsi="Times New Roman" w:cs="Times New Roman"/>
      <w:sz w:val="20"/>
      <w:szCs w:val="20"/>
      <w:lang w:val="es-ES" w:eastAsia="ar-SA"/>
    </w:rPr>
  </w:style>
  <w:style w:type="paragraph" w:styleId="En-tte">
    <w:name w:val="header"/>
    <w:basedOn w:val="Normal"/>
    <w:link w:val="En-tteCar"/>
    <w:rsid w:val="00F50F57"/>
    <w:pPr>
      <w:suppressLineNumbers/>
      <w:tabs>
        <w:tab w:val="center" w:pos="4986"/>
        <w:tab w:val="right" w:pos="9972"/>
      </w:tabs>
    </w:pPr>
  </w:style>
  <w:style w:type="character" w:customStyle="1" w:styleId="En-tteCar">
    <w:name w:val="En-tête Car"/>
    <w:basedOn w:val="Policepardfaut"/>
    <w:link w:val="En-tte"/>
    <w:rsid w:val="00F50F57"/>
    <w:rPr>
      <w:rFonts w:ascii="Times New Roman" w:eastAsia="Times New Roman" w:hAnsi="Times New Roman" w:cs="Times New Roman"/>
      <w:sz w:val="20"/>
      <w:szCs w:val="20"/>
      <w:lang w:val="es-ES" w:eastAsia="ar-SA"/>
    </w:rPr>
  </w:style>
  <w:style w:type="paragraph" w:styleId="Paragraphedeliste">
    <w:name w:val="List Paragraph"/>
    <w:basedOn w:val="Normal"/>
    <w:link w:val="ParagraphedelisteCar"/>
    <w:uiPriority w:val="34"/>
    <w:qFormat/>
    <w:rsid w:val="00F50F57"/>
    <w:pPr>
      <w:ind w:left="720"/>
    </w:pPr>
  </w:style>
  <w:style w:type="paragraph" w:styleId="Textedebulles">
    <w:name w:val="Balloon Text"/>
    <w:basedOn w:val="Normal"/>
    <w:link w:val="TextedebullesCar"/>
    <w:uiPriority w:val="99"/>
    <w:semiHidden/>
    <w:unhideWhenUsed/>
    <w:rsid w:val="00F50F57"/>
    <w:rPr>
      <w:rFonts w:ascii="Tahoma" w:hAnsi="Tahoma" w:cs="Tahoma"/>
      <w:sz w:val="16"/>
      <w:szCs w:val="16"/>
    </w:rPr>
  </w:style>
  <w:style w:type="character" w:customStyle="1" w:styleId="TextedebullesCar">
    <w:name w:val="Texte de bulles Car"/>
    <w:basedOn w:val="Policepardfaut"/>
    <w:link w:val="Textedebulles"/>
    <w:uiPriority w:val="99"/>
    <w:semiHidden/>
    <w:rsid w:val="00F50F57"/>
    <w:rPr>
      <w:rFonts w:ascii="Tahoma" w:eastAsia="Times New Roman" w:hAnsi="Tahoma" w:cs="Tahoma"/>
      <w:sz w:val="16"/>
      <w:szCs w:val="16"/>
      <w:lang w:val="es-ES" w:eastAsia="ar-SA"/>
    </w:rPr>
  </w:style>
  <w:style w:type="paragraph" w:styleId="Rvision">
    <w:name w:val="Revision"/>
    <w:hidden/>
    <w:uiPriority w:val="99"/>
    <w:semiHidden/>
    <w:rsid w:val="00A9108A"/>
    <w:pPr>
      <w:spacing w:after="0" w:line="240" w:lineRule="auto"/>
    </w:pPr>
    <w:rPr>
      <w:rFonts w:ascii="Times New Roman" w:eastAsia="Times New Roman" w:hAnsi="Times New Roman" w:cs="Times New Roman"/>
      <w:sz w:val="20"/>
      <w:szCs w:val="20"/>
      <w:lang w:val="es-ES" w:eastAsia="ar-SA"/>
    </w:rPr>
  </w:style>
  <w:style w:type="character" w:styleId="Marquedecommentaire">
    <w:name w:val="annotation reference"/>
    <w:basedOn w:val="Policepardfaut"/>
    <w:uiPriority w:val="99"/>
    <w:semiHidden/>
    <w:unhideWhenUsed/>
    <w:rsid w:val="00A9108A"/>
    <w:rPr>
      <w:sz w:val="16"/>
      <w:szCs w:val="16"/>
    </w:rPr>
  </w:style>
  <w:style w:type="paragraph" w:styleId="Commentaire">
    <w:name w:val="annotation text"/>
    <w:basedOn w:val="Normal"/>
    <w:link w:val="CommentaireCar"/>
    <w:uiPriority w:val="99"/>
    <w:semiHidden/>
    <w:unhideWhenUsed/>
    <w:rsid w:val="00A9108A"/>
  </w:style>
  <w:style w:type="character" w:customStyle="1" w:styleId="CommentaireCar">
    <w:name w:val="Commentaire Car"/>
    <w:basedOn w:val="Policepardfaut"/>
    <w:link w:val="Commentaire"/>
    <w:uiPriority w:val="99"/>
    <w:semiHidden/>
    <w:rsid w:val="00A9108A"/>
    <w:rPr>
      <w:rFonts w:ascii="Times New Roman" w:eastAsia="Times New Roman" w:hAnsi="Times New Roman" w:cs="Times New Roman"/>
      <w:sz w:val="20"/>
      <w:szCs w:val="20"/>
      <w:lang w:val="es-ES" w:eastAsia="ar-SA"/>
    </w:rPr>
  </w:style>
  <w:style w:type="paragraph" w:styleId="Objetducommentaire">
    <w:name w:val="annotation subject"/>
    <w:basedOn w:val="Commentaire"/>
    <w:next w:val="Commentaire"/>
    <w:link w:val="ObjetducommentaireCar"/>
    <w:uiPriority w:val="99"/>
    <w:semiHidden/>
    <w:unhideWhenUsed/>
    <w:rsid w:val="00A9108A"/>
    <w:rPr>
      <w:b/>
      <w:bCs/>
    </w:rPr>
  </w:style>
  <w:style w:type="character" w:customStyle="1" w:styleId="ObjetducommentaireCar">
    <w:name w:val="Objet du commentaire Car"/>
    <w:basedOn w:val="CommentaireCar"/>
    <w:link w:val="Objetducommentaire"/>
    <w:uiPriority w:val="99"/>
    <w:semiHidden/>
    <w:rsid w:val="00A9108A"/>
    <w:rPr>
      <w:rFonts w:ascii="Times New Roman" w:eastAsia="Times New Roman" w:hAnsi="Times New Roman" w:cs="Times New Roman"/>
      <w:b/>
      <w:bCs/>
      <w:sz w:val="20"/>
      <w:szCs w:val="20"/>
      <w:lang w:val="es-ES" w:eastAsia="ar-SA"/>
    </w:rPr>
  </w:style>
  <w:style w:type="paragraph" w:styleId="NormalWeb">
    <w:name w:val="Normal (Web)"/>
    <w:basedOn w:val="Normal"/>
    <w:uiPriority w:val="99"/>
    <w:semiHidden/>
    <w:unhideWhenUsed/>
    <w:rsid w:val="00136A89"/>
    <w:pPr>
      <w:suppressAutoHyphens w:val="0"/>
      <w:spacing w:before="100" w:beforeAutospacing="1" w:after="100" w:afterAutospacing="1"/>
    </w:pPr>
    <w:rPr>
      <w:sz w:val="24"/>
      <w:szCs w:val="24"/>
      <w:lang w:val="en-CA" w:eastAsia="en-CA"/>
    </w:rPr>
  </w:style>
  <w:style w:type="character" w:styleId="lev">
    <w:name w:val="Strong"/>
    <w:basedOn w:val="Policepardfaut"/>
    <w:uiPriority w:val="22"/>
    <w:qFormat/>
    <w:rsid w:val="00136A89"/>
    <w:rPr>
      <w:b/>
      <w:bCs/>
    </w:rPr>
  </w:style>
  <w:style w:type="character" w:customStyle="1" w:styleId="apple-converted-space">
    <w:name w:val="apple-converted-space"/>
    <w:basedOn w:val="Policepardfaut"/>
    <w:rsid w:val="005F0B92"/>
  </w:style>
  <w:style w:type="paragraph" w:styleId="PrformatHTML">
    <w:name w:val="HTML Preformatted"/>
    <w:basedOn w:val="Normal"/>
    <w:link w:val="PrformatHTMLCar"/>
    <w:uiPriority w:val="99"/>
    <w:unhideWhenUsed/>
    <w:rsid w:val="002057B1"/>
    <w:rPr>
      <w:rFonts w:ascii="Consolas" w:hAnsi="Consolas" w:cs="Consolas"/>
    </w:rPr>
  </w:style>
  <w:style w:type="character" w:customStyle="1" w:styleId="PrformatHTMLCar">
    <w:name w:val="Préformaté HTML Car"/>
    <w:basedOn w:val="Policepardfaut"/>
    <w:link w:val="PrformatHTML"/>
    <w:uiPriority w:val="99"/>
    <w:rsid w:val="002057B1"/>
    <w:rPr>
      <w:rFonts w:ascii="Consolas" w:eastAsia="Times New Roman" w:hAnsi="Consolas" w:cs="Consolas"/>
      <w:sz w:val="20"/>
      <w:szCs w:val="20"/>
      <w:lang w:val="es-ES" w:eastAsia="ar-SA"/>
    </w:rPr>
  </w:style>
  <w:style w:type="table" w:styleId="Grilledutableau">
    <w:name w:val="Table Grid"/>
    <w:basedOn w:val="TableauNormal"/>
    <w:rsid w:val="00205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8B4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link w:val="Paragraphedeliste"/>
    <w:uiPriority w:val="34"/>
    <w:locked/>
    <w:rsid w:val="00FE5460"/>
    <w:rPr>
      <w:rFonts w:ascii="Times New Roman" w:eastAsia="Times New Roman" w:hAnsi="Times New Roman" w:cs="Times New Roman"/>
      <w:sz w:val="20"/>
      <w:szCs w:val="20"/>
      <w:lang w:val="es-ES" w:eastAsia="ar-SA"/>
    </w:rPr>
  </w:style>
  <w:style w:type="character" w:customStyle="1" w:styleId="Titre1Car">
    <w:name w:val="Titre 1 Car"/>
    <w:basedOn w:val="Policepardfaut"/>
    <w:link w:val="Titre1"/>
    <w:uiPriority w:val="9"/>
    <w:rsid w:val="00B508EB"/>
    <w:rPr>
      <w:rFonts w:asciiTheme="majorHAnsi" w:eastAsiaTheme="majorEastAsia" w:hAnsiTheme="majorHAnsi" w:cstheme="majorBidi"/>
      <w:b/>
      <w:bCs/>
      <w:color w:val="365F91" w:themeColor="accent1" w:themeShade="BF"/>
      <w:sz w:val="28"/>
      <w:szCs w:val="2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F57"/>
    <w:pPr>
      <w:suppressAutoHyphens/>
      <w:spacing w:after="0" w:line="240" w:lineRule="auto"/>
    </w:pPr>
    <w:rPr>
      <w:rFonts w:ascii="Times New Roman" w:eastAsia="Times New Roman" w:hAnsi="Times New Roman" w:cs="Times New Roman"/>
      <w:sz w:val="20"/>
      <w:szCs w:val="20"/>
      <w:lang w:val="es-ES" w:eastAsia="ar-SA"/>
    </w:rPr>
  </w:style>
  <w:style w:type="paragraph" w:styleId="Titre1">
    <w:name w:val="heading 1"/>
    <w:basedOn w:val="Normal"/>
    <w:next w:val="Normal"/>
    <w:link w:val="Titre1Car"/>
    <w:uiPriority w:val="9"/>
    <w:qFormat/>
    <w:rsid w:val="00B508EB"/>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val="fr-FR" w:eastAsia="en-US"/>
    </w:rPr>
  </w:style>
  <w:style w:type="paragraph" w:styleId="Titre2">
    <w:name w:val="heading 2"/>
    <w:basedOn w:val="Normal"/>
    <w:next w:val="Normal"/>
    <w:link w:val="Titre2Car"/>
    <w:qFormat/>
    <w:rsid w:val="00F50F57"/>
    <w:pPr>
      <w:widowControl w:val="0"/>
      <w:tabs>
        <w:tab w:val="left" w:pos="-1440"/>
        <w:tab w:val="left" w:pos="-720"/>
        <w:tab w:val="left" w:pos="0"/>
        <w:tab w:val="num"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ind w:left="720"/>
      <w:outlineLvl w:val="1"/>
    </w:pPr>
    <w:rPr>
      <w:rFonts w:ascii="Arial" w:hAnsi="Arial"/>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50F57"/>
    <w:rPr>
      <w:rFonts w:ascii="Arial" w:eastAsia="Times New Roman" w:hAnsi="Arial" w:cs="Times New Roman"/>
      <w:sz w:val="24"/>
      <w:szCs w:val="20"/>
      <w:lang w:val="en-US" w:eastAsia="ar-SA"/>
    </w:rPr>
  </w:style>
  <w:style w:type="character" w:styleId="Lienhypertexte">
    <w:name w:val="Hyperlink"/>
    <w:rsid w:val="00F50F57"/>
    <w:rPr>
      <w:color w:val="0000FF"/>
      <w:u w:val="single"/>
    </w:rPr>
  </w:style>
  <w:style w:type="character" w:styleId="Numrodepage">
    <w:name w:val="page number"/>
    <w:basedOn w:val="Policepardfaut"/>
    <w:rsid w:val="00F50F57"/>
  </w:style>
  <w:style w:type="character" w:customStyle="1" w:styleId="hps">
    <w:name w:val="hps"/>
    <w:basedOn w:val="Policepardfaut"/>
    <w:rsid w:val="00F50F57"/>
  </w:style>
  <w:style w:type="character" w:customStyle="1" w:styleId="atn">
    <w:name w:val="atn"/>
    <w:basedOn w:val="Policepardfaut"/>
    <w:rsid w:val="00F50F57"/>
  </w:style>
  <w:style w:type="paragraph" w:styleId="Corpsdetexte">
    <w:name w:val="Body Text"/>
    <w:basedOn w:val="Normal"/>
    <w:link w:val="CorpsdetexteCar"/>
    <w:rsid w:val="00F50F57"/>
    <w:pPr>
      <w:widowControl w:val="0"/>
      <w:autoSpaceDE w:val="0"/>
    </w:pPr>
    <w:rPr>
      <w:lang w:val="en-US"/>
    </w:rPr>
  </w:style>
  <w:style w:type="character" w:customStyle="1" w:styleId="CorpsdetexteCar">
    <w:name w:val="Corps de texte Car"/>
    <w:basedOn w:val="Policepardfaut"/>
    <w:link w:val="Corpsdetexte"/>
    <w:rsid w:val="00F50F57"/>
    <w:rPr>
      <w:rFonts w:ascii="Times New Roman" w:eastAsia="Times New Roman" w:hAnsi="Times New Roman" w:cs="Times New Roman"/>
      <w:sz w:val="20"/>
      <w:szCs w:val="20"/>
      <w:lang w:val="en-US" w:eastAsia="ar-SA"/>
    </w:rPr>
  </w:style>
  <w:style w:type="paragraph" w:styleId="Pieddepage">
    <w:name w:val="footer"/>
    <w:basedOn w:val="Normal"/>
    <w:link w:val="PieddepageCar"/>
    <w:rsid w:val="00F50F57"/>
    <w:pPr>
      <w:tabs>
        <w:tab w:val="center" w:pos="4419"/>
        <w:tab w:val="right" w:pos="8838"/>
      </w:tabs>
    </w:pPr>
  </w:style>
  <w:style w:type="character" w:customStyle="1" w:styleId="PieddepageCar">
    <w:name w:val="Pied de page Car"/>
    <w:basedOn w:val="Policepardfaut"/>
    <w:link w:val="Pieddepage"/>
    <w:rsid w:val="00F50F57"/>
    <w:rPr>
      <w:rFonts w:ascii="Times New Roman" w:eastAsia="Times New Roman" w:hAnsi="Times New Roman" w:cs="Times New Roman"/>
      <w:sz w:val="20"/>
      <w:szCs w:val="20"/>
      <w:lang w:val="es-ES" w:eastAsia="ar-SA"/>
    </w:rPr>
  </w:style>
  <w:style w:type="paragraph" w:styleId="En-tte">
    <w:name w:val="header"/>
    <w:basedOn w:val="Normal"/>
    <w:link w:val="En-tteCar"/>
    <w:rsid w:val="00F50F57"/>
    <w:pPr>
      <w:suppressLineNumbers/>
      <w:tabs>
        <w:tab w:val="center" w:pos="4986"/>
        <w:tab w:val="right" w:pos="9972"/>
      </w:tabs>
    </w:pPr>
  </w:style>
  <w:style w:type="character" w:customStyle="1" w:styleId="En-tteCar">
    <w:name w:val="En-tête Car"/>
    <w:basedOn w:val="Policepardfaut"/>
    <w:link w:val="En-tte"/>
    <w:rsid w:val="00F50F57"/>
    <w:rPr>
      <w:rFonts w:ascii="Times New Roman" w:eastAsia="Times New Roman" w:hAnsi="Times New Roman" w:cs="Times New Roman"/>
      <w:sz w:val="20"/>
      <w:szCs w:val="20"/>
      <w:lang w:val="es-ES" w:eastAsia="ar-SA"/>
    </w:rPr>
  </w:style>
  <w:style w:type="paragraph" w:styleId="Paragraphedeliste">
    <w:name w:val="List Paragraph"/>
    <w:basedOn w:val="Normal"/>
    <w:link w:val="ParagraphedelisteCar"/>
    <w:uiPriority w:val="34"/>
    <w:qFormat/>
    <w:rsid w:val="00F50F57"/>
    <w:pPr>
      <w:ind w:left="720"/>
    </w:pPr>
  </w:style>
  <w:style w:type="paragraph" w:styleId="Textedebulles">
    <w:name w:val="Balloon Text"/>
    <w:basedOn w:val="Normal"/>
    <w:link w:val="TextedebullesCar"/>
    <w:uiPriority w:val="99"/>
    <w:semiHidden/>
    <w:unhideWhenUsed/>
    <w:rsid w:val="00F50F57"/>
    <w:rPr>
      <w:rFonts w:ascii="Tahoma" w:hAnsi="Tahoma" w:cs="Tahoma"/>
      <w:sz w:val="16"/>
      <w:szCs w:val="16"/>
    </w:rPr>
  </w:style>
  <w:style w:type="character" w:customStyle="1" w:styleId="TextedebullesCar">
    <w:name w:val="Texte de bulles Car"/>
    <w:basedOn w:val="Policepardfaut"/>
    <w:link w:val="Textedebulles"/>
    <w:uiPriority w:val="99"/>
    <w:semiHidden/>
    <w:rsid w:val="00F50F57"/>
    <w:rPr>
      <w:rFonts w:ascii="Tahoma" w:eastAsia="Times New Roman" w:hAnsi="Tahoma" w:cs="Tahoma"/>
      <w:sz w:val="16"/>
      <w:szCs w:val="16"/>
      <w:lang w:val="es-ES" w:eastAsia="ar-SA"/>
    </w:rPr>
  </w:style>
  <w:style w:type="paragraph" w:styleId="Rvision">
    <w:name w:val="Revision"/>
    <w:hidden/>
    <w:uiPriority w:val="99"/>
    <w:semiHidden/>
    <w:rsid w:val="00A9108A"/>
    <w:pPr>
      <w:spacing w:after="0" w:line="240" w:lineRule="auto"/>
    </w:pPr>
    <w:rPr>
      <w:rFonts w:ascii="Times New Roman" w:eastAsia="Times New Roman" w:hAnsi="Times New Roman" w:cs="Times New Roman"/>
      <w:sz w:val="20"/>
      <w:szCs w:val="20"/>
      <w:lang w:val="es-ES" w:eastAsia="ar-SA"/>
    </w:rPr>
  </w:style>
  <w:style w:type="character" w:styleId="Marquedecommentaire">
    <w:name w:val="annotation reference"/>
    <w:basedOn w:val="Policepardfaut"/>
    <w:uiPriority w:val="99"/>
    <w:semiHidden/>
    <w:unhideWhenUsed/>
    <w:rsid w:val="00A9108A"/>
    <w:rPr>
      <w:sz w:val="16"/>
      <w:szCs w:val="16"/>
    </w:rPr>
  </w:style>
  <w:style w:type="paragraph" w:styleId="Commentaire">
    <w:name w:val="annotation text"/>
    <w:basedOn w:val="Normal"/>
    <w:link w:val="CommentaireCar"/>
    <w:uiPriority w:val="99"/>
    <w:semiHidden/>
    <w:unhideWhenUsed/>
    <w:rsid w:val="00A9108A"/>
  </w:style>
  <w:style w:type="character" w:customStyle="1" w:styleId="CommentaireCar">
    <w:name w:val="Commentaire Car"/>
    <w:basedOn w:val="Policepardfaut"/>
    <w:link w:val="Commentaire"/>
    <w:uiPriority w:val="99"/>
    <w:semiHidden/>
    <w:rsid w:val="00A9108A"/>
    <w:rPr>
      <w:rFonts w:ascii="Times New Roman" w:eastAsia="Times New Roman" w:hAnsi="Times New Roman" w:cs="Times New Roman"/>
      <w:sz w:val="20"/>
      <w:szCs w:val="20"/>
      <w:lang w:val="es-ES" w:eastAsia="ar-SA"/>
    </w:rPr>
  </w:style>
  <w:style w:type="paragraph" w:styleId="Objetducommentaire">
    <w:name w:val="annotation subject"/>
    <w:basedOn w:val="Commentaire"/>
    <w:next w:val="Commentaire"/>
    <w:link w:val="ObjetducommentaireCar"/>
    <w:uiPriority w:val="99"/>
    <w:semiHidden/>
    <w:unhideWhenUsed/>
    <w:rsid w:val="00A9108A"/>
    <w:rPr>
      <w:b/>
      <w:bCs/>
    </w:rPr>
  </w:style>
  <w:style w:type="character" w:customStyle="1" w:styleId="ObjetducommentaireCar">
    <w:name w:val="Objet du commentaire Car"/>
    <w:basedOn w:val="CommentaireCar"/>
    <w:link w:val="Objetducommentaire"/>
    <w:uiPriority w:val="99"/>
    <w:semiHidden/>
    <w:rsid w:val="00A9108A"/>
    <w:rPr>
      <w:rFonts w:ascii="Times New Roman" w:eastAsia="Times New Roman" w:hAnsi="Times New Roman" w:cs="Times New Roman"/>
      <w:b/>
      <w:bCs/>
      <w:sz w:val="20"/>
      <w:szCs w:val="20"/>
      <w:lang w:val="es-ES" w:eastAsia="ar-SA"/>
    </w:rPr>
  </w:style>
  <w:style w:type="paragraph" w:styleId="NormalWeb">
    <w:name w:val="Normal (Web)"/>
    <w:basedOn w:val="Normal"/>
    <w:uiPriority w:val="99"/>
    <w:semiHidden/>
    <w:unhideWhenUsed/>
    <w:rsid w:val="00136A89"/>
    <w:pPr>
      <w:suppressAutoHyphens w:val="0"/>
      <w:spacing w:before="100" w:beforeAutospacing="1" w:after="100" w:afterAutospacing="1"/>
    </w:pPr>
    <w:rPr>
      <w:sz w:val="24"/>
      <w:szCs w:val="24"/>
      <w:lang w:val="en-CA" w:eastAsia="en-CA"/>
    </w:rPr>
  </w:style>
  <w:style w:type="character" w:styleId="lev">
    <w:name w:val="Strong"/>
    <w:basedOn w:val="Policepardfaut"/>
    <w:uiPriority w:val="22"/>
    <w:qFormat/>
    <w:rsid w:val="00136A89"/>
    <w:rPr>
      <w:b/>
      <w:bCs/>
    </w:rPr>
  </w:style>
  <w:style w:type="character" w:customStyle="1" w:styleId="apple-converted-space">
    <w:name w:val="apple-converted-space"/>
    <w:basedOn w:val="Policepardfaut"/>
    <w:rsid w:val="005F0B92"/>
  </w:style>
  <w:style w:type="paragraph" w:styleId="PrformatHTML">
    <w:name w:val="HTML Preformatted"/>
    <w:basedOn w:val="Normal"/>
    <w:link w:val="PrformatHTMLCar"/>
    <w:uiPriority w:val="99"/>
    <w:unhideWhenUsed/>
    <w:rsid w:val="002057B1"/>
    <w:rPr>
      <w:rFonts w:ascii="Consolas" w:hAnsi="Consolas" w:cs="Consolas"/>
    </w:rPr>
  </w:style>
  <w:style w:type="character" w:customStyle="1" w:styleId="PrformatHTMLCar">
    <w:name w:val="Préformaté HTML Car"/>
    <w:basedOn w:val="Policepardfaut"/>
    <w:link w:val="PrformatHTML"/>
    <w:uiPriority w:val="99"/>
    <w:rsid w:val="002057B1"/>
    <w:rPr>
      <w:rFonts w:ascii="Consolas" w:eastAsia="Times New Roman" w:hAnsi="Consolas" w:cs="Consolas"/>
      <w:sz w:val="20"/>
      <w:szCs w:val="20"/>
      <w:lang w:val="es-ES" w:eastAsia="ar-SA"/>
    </w:rPr>
  </w:style>
  <w:style w:type="table" w:styleId="Grilledutableau">
    <w:name w:val="Table Grid"/>
    <w:basedOn w:val="TableauNormal"/>
    <w:rsid w:val="00205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8B4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link w:val="Paragraphedeliste"/>
    <w:uiPriority w:val="34"/>
    <w:locked/>
    <w:rsid w:val="00FE5460"/>
    <w:rPr>
      <w:rFonts w:ascii="Times New Roman" w:eastAsia="Times New Roman" w:hAnsi="Times New Roman" w:cs="Times New Roman"/>
      <w:sz w:val="20"/>
      <w:szCs w:val="20"/>
      <w:lang w:val="es-ES" w:eastAsia="ar-SA"/>
    </w:rPr>
  </w:style>
  <w:style w:type="character" w:customStyle="1" w:styleId="Titre1Car">
    <w:name w:val="Titre 1 Car"/>
    <w:basedOn w:val="Policepardfaut"/>
    <w:link w:val="Titre1"/>
    <w:uiPriority w:val="9"/>
    <w:rsid w:val="00B508EB"/>
    <w:rPr>
      <w:rFonts w:asciiTheme="majorHAnsi" w:eastAsiaTheme="majorEastAsia" w:hAnsiTheme="majorHAnsi" w:cstheme="majorBidi"/>
      <w:b/>
      <w:bCs/>
      <w:color w:val="365F91" w:themeColor="accent1" w:themeShade="BF"/>
      <w:sz w:val="28"/>
      <w:szCs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70642">
      <w:bodyDiv w:val="1"/>
      <w:marLeft w:val="0"/>
      <w:marRight w:val="0"/>
      <w:marTop w:val="0"/>
      <w:marBottom w:val="0"/>
      <w:divBdr>
        <w:top w:val="none" w:sz="0" w:space="0" w:color="auto"/>
        <w:left w:val="none" w:sz="0" w:space="0" w:color="auto"/>
        <w:bottom w:val="none" w:sz="0" w:space="0" w:color="auto"/>
        <w:right w:val="none" w:sz="0" w:space="0" w:color="auto"/>
      </w:divBdr>
    </w:div>
    <w:div w:id="215121146">
      <w:bodyDiv w:val="1"/>
      <w:marLeft w:val="0"/>
      <w:marRight w:val="0"/>
      <w:marTop w:val="0"/>
      <w:marBottom w:val="0"/>
      <w:divBdr>
        <w:top w:val="none" w:sz="0" w:space="0" w:color="auto"/>
        <w:left w:val="none" w:sz="0" w:space="0" w:color="auto"/>
        <w:bottom w:val="none" w:sz="0" w:space="0" w:color="auto"/>
        <w:right w:val="none" w:sz="0" w:space="0" w:color="auto"/>
      </w:divBdr>
    </w:div>
    <w:div w:id="427192174">
      <w:bodyDiv w:val="1"/>
      <w:marLeft w:val="0"/>
      <w:marRight w:val="0"/>
      <w:marTop w:val="0"/>
      <w:marBottom w:val="0"/>
      <w:divBdr>
        <w:top w:val="none" w:sz="0" w:space="0" w:color="auto"/>
        <w:left w:val="none" w:sz="0" w:space="0" w:color="auto"/>
        <w:bottom w:val="none" w:sz="0" w:space="0" w:color="auto"/>
        <w:right w:val="none" w:sz="0" w:space="0" w:color="auto"/>
      </w:divBdr>
    </w:div>
    <w:div w:id="523400074">
      <w:bodyDiv w:val="1"/>
      <w:marLeft w:val="0"/>
      <w:marRight w:val="0"/>
      <w:marTop w:val="0"/>
      <w:marBottom w:val="0"/>
      <w:divBdr>
        <w:top w:val="none" w:sz="0" w:space="0" w:color="auto"/>
        <w:left w:val="none" w:sz="0" w:space="0" w:color="auto"/>
        <w:bottom w:val="none" w:sz="0" w:space="0" w:color="auto"/>
        <w:right w:val="none" w:sz="0" w:space="0" w:color="auto"/>
      </w:divBdr>
    </w:div>
    <w:div w:id="714307938">
      <w:bodyDiv w:val="1"/>
      <w:marLeft w:val="0"/>
      <w:marRight w:val="0"/>
      <w:marTop w:val="0"/>
      <w:marBottom w:val="0"/>
      <w:divBdr>
        <w:top w:val="none" w:sz="0" w:space="0" w:color="auto"/>
        <w:left w:val="none" w:sz="0" w:space="0" w:color="auto"/>
        <w:bottom w:val="none" w:sz="0" w:space="0" w:color="auto"/>
        <w:right w:val="none" w:sz="0" w:space="0" w:color="auto"/>
      </w:divBdr>
    </w:div>
    <w:div w:id="765349147">
      <w:bodyDiv w:val="1"/>
      <w:marLeft w:val="0"/>
      <w:marRight w:val="0"/>
      <w:marTop w:val="0"/>
      <w:marBottom w:val="0"/>
      <w:divBdr>
        <w:top w:val="none" w:sz="0" w:space="0" w:color="auto"/>
        <w:left w:val="none" w:sz="0" w:space="0" w:color="auto"/>
        <w:bottom w:val="none" w:sz="0" w:space="0" w:color="auto"/>
        <w:right w:val="none" w:sz="0" w:space="0" w:color="auto"/>
      </w:divBdr>
    </w:div>
    <w:div w:id="956447347">
      <w:bodyDiv w:val="1"/>
      <w:marLeft w:val="0"/>
      <w:marRight w:val="0"/>
      <w:marTop w:val="0"/>
      <w:marBottom w:val="0"/>
      <w:divBdr>
        <w:top w:val="none" w:sz="0" w:space="0" w:color="auto"/>
        <w:left w:val="none" w:sz="0" w:space="0" w:color="auto"/>
        <w:bottom w:val="none" w:sz="0" w:space="0" w:color="auto"/>
        <w:right w:val="none" w:sz="0" w:space="0" w:color="auto"/>
      </w:divBdr>
    </w:div>
    <w:div w:id="1048215359">
      <w:bodyDiv w:val="1"/>
      <w:marLeft w:val="0"/>
      <w:marRight w:val="0"/>
      <w:marTop w:val="0"/>
      <w:marBottom w:val="0"/>
      <w:divBdr>
        <w:top w:val="none" w:sz="0" w:space="0" w:color="auto"/>
        <w:left w:val="none" w:sz="0" w:space="0" w:color="auto"/>
        <w:bottom w:val="none" w:sz="0" w:space="0" w:color="auto"/>
        <w:right w:val="none" w:sz="0" w:space="0" w:color="auto"/>
      </w:divBdr>
    </w:div>
    <w:div w:id="1458717889">
      <w:bodyDiv w:val="1"/>
      <w:marLeft w:val="0"/>
      <w:marRight w:val="0"/>
      <w:marTop w:val="0"/>
      <w:marBottom w:val="0"/>
      <w:divBdr>
        <w:top w:val="none" w:sz="0" w:space="0" w:color="auto"/>
        <w:left w:val="none" w:sz="0" w:space="0" w:color="auto"/>
        <w:bottom w:val="none" w:sz="0" w:space="0" w:color="auto"/>
        <w:right w:val="none" w:sz="0" w:space="0" w:color="auto"/>
      </w:divBdr>
    </w:div>
    <w:div w:id="1698040945">
      <w:bodyDiv w:val="1"/>
      <w:marLeft w:val="0"/>
      <w:marRight w:val="0"/>
      <w:marTop w:val="0"/>
      <w:marBottom w:val="0"/>
      <w:divBdr>
        <w:top w:val="none" w:sz="0" w:space="0" w:color="auto"/>
        <w:left w:val="none" w:sz="0" w:space="0" w:color="auto"/>
        <w:bottom w:val="none" w:sz="0" w:space="0" w:color="auto"/>
        <w:right w:val="none" w:sz="0" w:space="0" w:color="auto"/>
      </w:divBdr>
    </w:div>
    <w:div w:id="1727098623">
      <w:bodyDiv w:val="1"/>
      <w:marLeft w:val="0"/>
      <w:marRight w:val="0"/>
      <w:marTop w:val="0"/>
      <w:marBottom w:val="0"/>
      <w:divBdr>
        <w:top w:val="none" w:sz="0" w:space="0" w:color="auto"/>
        <w:left w:val="none" w:sz="0" w:space="0" w:color="auto"/>
        <w:bottom w:val="none" w:sz="0" w:space="0" w:color="auto"/>
        <w:right w:val="none" w:sz="0" w:space="0" w:color="auto"/>
      </w:divBdr>
    </w:div>
    <w:div w:id="211932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tunis-fcil-cfli@international.gc.c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tunis-fcil-cfli@international.gc.c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image" Target="media/image1.pn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s://www.facebook.com/CanadaAlgerie/photos/a.857218044306749.1073741828.846145502080670/2041701112525097/?type=3" TargetMode="External"/><Relationship Id="rId14" Type="http://schemas.openxmlformats.org/officeDocument/2006/relationships/footer" Target="footer2.xml"/><Relationship Id="rId22" Type="http://schemas.openxmlformats.org/officeDocument/2006/relationships/header" Target="header7.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0B742-55CE-4A4F-AFDD-74A26B40E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1653</Words>
  <Characters>9095</Characters>
  <Application>Microsoft Office Word</Application>
  <DocSecurity>0</DocSecurity>
  <Lines>75</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DFAIT-MAECI</Company>
  <LinksUpToDate>false</LinksUpToDate>
  <CharactersWithSpaces>10727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Bourque, Andréanne</dc:creator>
  <cp:lastModifiedBy>Giguère, Annik -TUNIS -GR</cp:lastModifiedBy>
  <cp:revision>14</cp:revision>
  <cp:lastPrinted>2017-04-19T09:00:00Z</cp:lastPrinted>
  <dcterms:created xsi:type="dcterms:W3CDTF">2018-05-14T12:53:00Z</dcterms:created>
  <dcterms:modified xsi:type="dcterms:W3CDTF">2018-05-16T13:35:00Z</dcterms:modified>
</cp:coreProperties>
</file>